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7B162" w14:textId="6B891EC8" w:rsidR="00F41A70" w:rsidRPr="00572E21" w:rsidRDefault="00230322" w:rsidP="00C14845">
      <w:pPr>
        <w:pStyle w:val="Heading1"/>
        <w:rPr>
          <w:rFonts w:ascii="Trebuchet MS" w:hAnsi="Trebuchet MS"/>
        </w:rPr>
      </w:pPr>
      <w:bookmarkStart w:id="0" w:name="_GoBack"/>
      <w:bookmarkEnd w:id="0"/>
      <w:r w:rsidRPr="00572E21">
        <w:rPr>
          <w:rFonts w:ascii="Trebuchet MS" w:hAnsi="Trebuchet MS"/>
        </w:rPr>
        <w:t>ANTH 5021.</w:t>
      </w:r>
      <w:r w:rsidR="00D335FE">
        <w:rPr>
          <w:rFonts w:ascii="Trebuchet MS" w:hAnsi="Trebuchet MS"/>
        </w:rPr>
        <w:t>200/300</w:t>
      </w:r>
      <w:r w:rsidR="00822948" w:rsidRPr="00572E21">
        <w:rPr>
          <w:rFonts w:ascii="Trebuchet MS" w:hAnsi="Trebuchet MS"/>
        </w:rPr>
        <w:t>: Theory and Praxis II</w:t>
      </w:r>
    </w:p>
    <w:p w14:paraId="3213947C" w14:textId="4E3586CE" w:rsidR="00230322" w:rsidRPr="00572E21" w:rsidRDefault="00230322" w:rsidP="00230322">
      <w:pPr>
        <w:rPr>
          <w:rFonts w:ascii="Trebuchet MS" w:hAnsi="Trebuchet MS"/>
        </w:rPr>
      </w:pPr>
      <w:r w:rsidRPr="00572E21">
        <w:rPr>
          <w:rFonts w:ascii="Trebuchet MS" w:hAnsi="Trebuchet MS"/>
        </w:rPr>
        <w:t>Spring 2020</w:t>
      </w:r>
    </w:p>
    <w:p w14:paraId="5050E8A2" w14:textId="62309B6E" w:rsidR="002F6AB1" w:rsidRPr="00572E21" w:rsidRDefault="00D40C61" w:rsidP="00C14845">
      <w:pPr>
        <w:pStyle w:val="Heading2"/>
        <w:rPr>
          <w:rFonts w:ascii="Trebuchet MS" w:hAnsi="Trebuchet MS"/>
        </w:rPr>
      </w:pPr>
      <w:r w:rsidRPr="00572E21">
        <w:rPr>
          <w:rFonts w:ascii="Trebuchet MS" w:hAnsi="Trebuchet MS"/>
        </w:rPr>
        <w:t>Instructor Contact</w:t>
      </w:r>
    </w:p>
    <w:p w14:paraId="4AF961DF" w14:textId="5DEAE568" w:rsidR="00D40C61" w:rsidRPr="00572E21" w:rsidRDefault="00230322" w:rsidP="00D40C61">
      <w:pPr>
        <w:spacing w:after="0"/>
        <w:rPr>
          <w:rFonts w:ascii="Trebuchet MS" w:hAnsi="Trebuchet MS"/>
          <w:bCs/>
        </w:rPr>
      </w:pPr>
      <w:r w:rsidRPr="00572E21">
        <w:rPr>
          <w:rFonts w:ascii="Trebuchet MS" w:hAnsi="Trebuchet MS"/>
          <w:bCs/>
        </w:rPr>
        <w:t xml:space="preserve">Dr. Andrew Nelson </w:t>
      </w:r>
    </w:p>
    <w:p w14:paraId="5C2C8BBD" w14:textId="299C3ACB" w:rsidR="00D40C61" w:rsidRPr="00572E21" w:rsidRDefault="00D40C61" w:rsidP="00D40C61">
      <w:pPr>
        <w:spacing w:after="0"/>
        <w:rPr>
          <w:rFonts w:ascii="Trebuchet MS" w:hAnsi="Trebuchet MS"/>
          <w:bCs/>
        </w:rPr>
      </w:pPr>
      <w:r w:rsidRPr="00572E21">
        <w:rPr>
          <w:rFonts w:ascii="Trebuchet MS" w:hAnsi="Trebuchet MS"/>
          <w:bCs/>
        </w:rPr>
        <w:t>Office Location:</w:t>
      </w:r>
      <w:r w:rsidR="00230322" w:rsidRPr="00572E21">
        <w:rPr>
          <w:rFonts w:ascii="Trebuchet MS" w:hAnsi="Trebuchet MS"/>
          <w:bCs/>
        </w:rPr>
        <w:t xml:space="preserve"> </w:t>
      </w:r>
      <w:r w:rsidR="001C3DBD">
        <w:rPr>
          <w:rFonts w:ascii="Trebuchet MS" w:hAnsi="Trebuchet MS"/>
          <w:bCs/>
        </w:rPr>
        <w:t>GAB 110C</w:t>
      </w:r>
    </w:p>
    <w:p w14:paraId="33F9C8CC" w14:textId="30EA8001" w:rsidR="00D40C61" w:rsidRPr="001C3DBD" w:rsidRDefault="00D40C61" w:rsidP="00D40C61">
      <w:pPr>
        <w:spacing w:after="0"/>
        <w:rPr>
          <w:rFonts w:ascii="Trebuchet MS" w:hAnsi="Trebuchet MS"/>
          <w:bCs/>
        </w:rPr>
      </w:pPr>
      <w:r w:rsidRPr="00572E21">
        <w:rPr>
          <w:rFonts w:ascii="Trebuchet MS" w:hAnsi="Trebuchet MS"/>
          <w:bCs/>
        </w:rPr>
        <w:t xml:space="preserve">Phone </w:t>
      </w:r>
      <w:r w:rsidRPr="001C3DBD">
        <w:rPr>
          <w:rFonts w:ascii="Trebuchet MS" w:hAnsi="Trebuchet MS"/>
          <w:bCs/>
        </w:rPr>
        <w:t>Number:</w:t>
      </w:r>
      <w:r w:rsidR="00230322" w:rsidRPr="001C3DBD">
        <w:rPr>
          <w:rFonts w:ascii="Trebuchet MS" w:hAnsi="Trebuchet MS"/>
          <w:bCs/>
        </w:rPr>
        <w:t xml:space="preserve"> 940-369-7854</w:t>
      </w:r>
    </w:p>
    <w:p w14:paraId="10990C9C" w14:textId="63157744" w:rsidR="00D40C61" w:rsidRPr="00572E21" w:rsidRDefault="001C3DBD" w:rsidP="00D40C61">
      <w:pPr>
        <w:spacing w:after="0"/>
        <w:rPr>
          <w:rFonts w:ascii="Trebuchet MS" w:hAnsi="Trebuchet MS"/>
          <w:bCs/>
        </w:rPr>
      </w:pPr>
      <w:r>
        <w:rPr>
          <w:rFonts w:ascii="Trebuchet MS" w:hAnsi="Trebuchet MS"/>
          <w:bCs/>
        </w:rPr>
        <w:t xml:space="preserve">(virtual) </w:t>
      </w:r>
      <w:r w:rsidR="00D40C61" w:rsidRPr="001C3DBD">
        <w:rPr>
          <w:rFonts w:ascii="Trebuchet MS" w:hAnsi="Trebuchet MS"/>
          <w:bCs/>
        </w:rPr>
        <w:t>Office Hours:</w:t>
      </w:r>
      <w:r w:rsidR="00230322" w:rsidRPr="001C3DBD">
        <w:rPr>
          <w:rFonts w:ascii="Trebuchet MS" w:hAnsi="Trebuchet MS"/>
          <w:bCs/>
        </w:rPr>
        <w:t xml:space="preserve"> </w:t>
      </w:r>
      <w:r w:rsidR="00190F47" w:rsidRPr="001C3DBD">
        <w:rPr>
          <w:rFonts w:ascii="Trebuchet MS" w:hAnsi="Trebuchet MS"/>
          <w:bCs/>
        </w:rPr>
        <w:t>Mondays 12-2pm</w:t>
      </w:r>
      <w:r>
        <w:rPr>
          <w:rFonts w:ascii="Trebuchet MS" w:hAnsi="Trebuchet MS"/>
          <w:bCs/>
        </w:rPr>
        <w:t>, or by appointment</w:t>
      </w:r>
      <w:r w:rsidR="00230322" w:rsidRPr="00572E21">
        <w:rPr>
          <w:rFonts w:ascii="Trebuchet MS" w:hAnsi="Trebuchet MS"/>
          <w:bCs/>
        </w:rPr>
        <w:t xml:space="preserve"> </w:t>
      </w:r>
    </w:p>
    <w:p w14:paraId="5A856F9F" w14:textId="6D8330A4" w:rsidR="00D40C61" w:rsidRPr="00572E21" w:rsidRDefault="00D40C61" w:rsidP="00D40C61">
      <w:pPr>
        <w:spacing w:after="0"/>
        <w:rPr>
          <w:rFonts w:ascii="Trebuchet MS" w:hAnsi="Trebuchet MS"/>
          <w:bCs/>
        </w:rPr>
      </w:pPr>
      <w:r w:rsidRPr="00572E21">
        <w:rPr>
          <w:rFonts w:ascii="Trebuchet MS" w:hAnsi="Trebuchet MS"/>
          <w:bCs/>
        </w:rPr>
        <w:t>Email:</w:t>
      </w:r>
      <w:r w:rsidR="00230322" w:rsidRPr="00572E21">
        <w:rPr>
          <w:rFonts w:ascii="Trebuchet MS" w:hAnsi="Trebuchet MS"/>
          <w:bCs/>
        </w:rPr>
        <w:t xml:space="preserve"> </w:t>
      </w:r>
      <w:hyperlink r:id="rId7" w:history="1">
        <w:r w:rsidR="00230322" w:rsidRPr="00572E21">
          <w:rPr>
            <w:rStyle w:val="Hyperlink"/>
            <w:rFonts w:ascii="Trebuchet MS" w:hAnsi="Trebuchet MS"/>
            <w:bCs/>
          </w:rPr>
          <w:t>Andrew.nelson@unt.edu</w:t>
        </w:r>
      </w:hyperlink>
      <w:r w:rsidR="00230322" w:rsidRPr="00572E21">
        <w:rPr>
          <w:rFonts w:ascii="Trebuchet MS" w:hAnsi="Trebuchet MS"/>
          <w:bCs/>
        </w:rPr>
        <w:t xml:space="preserve"> </w:t>
      </w:r>
    </w:p>
    <w:p w14:paraId="5CEE06C7" w14:textId="77777777" w:rsidR="00230322" w:rsidRPr="00572E21" w:rsidRDefault="00230322" w:rsidP="002446DC">
      <w:pPr>
        <w:rPr>
          <w:rFonts w:ascii="Trebuchet MS" w:hAnsi="Trebuchet MS"/>
          <w:b/>
        </w:rPr>
      </w:pPr>
    </w:p>
    <w:p w14:paraId="4C181462" w14:textId="69884C32" w:rsidR="00D40C61" w:rsidRPr="00572E21" w:rsidRDefault="00D40C61" w:rsidP="002446DC">
      <w:pPr>
        <w:rPr>
          <w:rFonts w:ascii="Trebuchet MS" w:hAnsi="Trebuchet MS"/>
          <w:i/>
        </w:rPr>
      </w:pPr>
      <w:r w:rsidRPr="00572E21">
        <w:rPr>
          <w:rFonts w:ascii="Trebuchet MS" w:hAnsi="Trebuchet MS"/>
          <w:b/>
        </w:rPr>
        <w:t>Communication Expectations:</w:t>
      </w:r>
      <w:r w:rsidR="0095468F" w:rsidRPr="00572E21">
        <w:rPr>
          <w:rFonts w:ascii="Trebuchet MS" w:hAnsi="Trebuchet MS"/>
        </w:rPr>
        <w:t xml:space="preserve"> </w:t>
      </w:r>
      <w:r w:rsidR="00230322" w:rsidRPr="00572E21">
        <w:rPr>
          <w:rFonts w:ascii="Trebuchet MS" w:hAnsi="Trebuchet MS"/>
        </w:rPr>
        <w:t xml:space="preserve">My preferred mode of communication is via UNT email. You can access this account through your own unt email address or by using the Message tab in Canvas. </w:t>
      </w:r>
      <w:r w:rsidR="00910AD3" w:rsidRPr="00572E21">
        <w:rPr>
          <w:rFonts w:ascii="Trebuchet MS" w:hAnsi="Trebuchet MS"/>
        </w:rPr>
        <w:t>Students can expect a response within 24 hours during the week, and 48 hours during the weekend.</w:t>
      </w:r>
      <w:r w:rsidR="0095468F" w:rsidRPr="00572E21">
        <w:rPr>
          <w:rFonts w:ascii="Trebuchet MS" w:hAnsi="Trebuchet MS"/>
        </w:rPr>
        <w:t xml:space="preserve"> </w:t>
      </w:r>
      <w:r w:rsidR="00822948" w:rsidRPr="00572E21">
        <w:rPr>
          <w:rFonts w:ascii="Trebuchet MS" w:hAnsi="Trebuchet MS"/>
        </w:rPr>
        <w:t xml:space="preserve">Feedback and grades on assignments will be provided within one week of the due date. </w:t>
      </w:r>
    </w:p>
    <w:p w14:paraId="52D2C379" w14:textId="77777777" w:rsidR="00D40C61" w:rsidRPr="00572E21" w:rsidRDefault="00D40C61" w:rsidP="00C14845">
      <w:pPr>
        <w:pStyle w:val="Heading2"/>
        <w:rPr>
          <w:rFonts w:ascii="Trebuchet MS" w:hAnsi="Trebuchet MS"/>
        </w:rPr>
      </w:pPr>
      <w:r w:rsidRPr="00572E21">
        <w:rPr>
          <w:rFonts w:ascii="Trebuchet MS" w:hAnsi="Trebuchet MS"/>
        </w:rPr>
        <w:t>Course Description</w:t>
      </w:r>
    </w:p>
    <w:p w14:paraId="48917E1B" w14:textId="77777777" w:rsidR="00822948" w:rsidRPr="00572E21" w:rsidRDefault="00822948" w:rsidP="00822948">
      <w:pPr>
        <w:widowControl w:val="0"/>
        <w:autoSpaceDE w:val="0"/>
        <w:autoSpaceDN w:val="0"/>
        <w:adjustRightInd w:val="0"/>
        <w:spacing w:after="240" w:line="276" w:lineRule="auto"/>
        <w:rPr>
          <w:rFonts w:ascii="Trebuchet MS" w:hAnsi="Trebuchet MS" w:cs="Arial"/>
        </w:rPr>
      </w:pPr>
      <w:r w:rsidRPr="00572E21">
        <w:rPr>
          <w:rFonts w:ascii="Trebuchet MS" w:hAnsi="Trebuchet MS" w:cs="Arial"/>
        </w:rPr>
        <w:t xml:space="preserve">This course is designed to familiarize you with the nature of the discipline of Applied Anthropology. Students will be given an introduction to the way the field of Applied Anthropology has emerged from traditional anthropological theory. It examines the theoretical frameworks of the discipline, particularly in the way anthropologists have applied concepts from anthropology to identify social needs and apply solutions. </w:t>
      </w:r>
    </w:p>
    <w:p w14:paraId="30BE4424" w14:textId="77777777" w:rsidR="00D40C61" w:rsidRPr="00572E21" w:rsidRDefault="00D40C61" w:rsidP="00C14845">
      <w:pPr>
        <w:pStyle w:val="Heading2"/>
        <w:rPr>
          <w:rFonts w:ascii="Trebuchet MS" w:hAnsi="Trebuchet MS"/>
        </w:rPr>
      </w:pPr>
      <w:r w:rsidRPr="00572E21">
        <w:rPr>
          <w:rFonts w:ascii="Trebuchet MS" w:hAnsi="Trebuchet MS"/>
        </w:rPr>
        <w:t>Course Structure</w:t>
      </w:r>
    </w:p>
    <w:p w14:paraId="7A202FC5" w14:textId="5F11CDA7" w:rsidR="00822948" w:rsidRPr="00572E21" w:rsidRDefault="00822948" w:rsidP="00822948">
      <w:pPr>
        <w:rPr>
          <w:rFonts w:ascii="Trebuchet MS" w:eastAsia="Times New Roman" w:hAnsi="Trebuchet MS" w:cs="Times New Roman"/>
        </w:rPr>
      </w:pPr>
      <w:r w:rsidRPr="00572E21">
        <w:rPr>
          <w:rFonts w:ascii="Trebuchet MS" w:eastAsia="Times New Roman" w:hAnsi="Trebuchet MS" w:cs="Times New Roman"/>
        </w:rPr>
        <w:t xml:space="preserve">Format: This course takes place 100% online. We will have five synchronous video conferences using Zoom throughout the semester. Other than that, your interaction with me and with your fellow students will take place in Canvas. </w:t>
      </w:r>
      <w:r w:rsidR="001C3DBD">
        <w:rPr>
          <w:rFonts w:ascii="Trebuchet MS" w:eastAsia="Times New Roman" w:hAnsi="Trebuchet MS" w:cs="Times New Roman"/>
        </w:rPr>
        <w:t>In total, the class covers</w:t>
      </w:r>
      <w:r w:rsidRPr="00572E21">
        <w:rPr>
          <w:rFonts w:ascii="Trebuchet MS" w:eastAsia="Times New Roman" w:hAnsi="Trebuchet MS" w:cs="Times New Roman"/>
        </w:rPr>
        <w:t xml:space="preserve"> 14 </w:t>
      </w:r>
      <w:r w:rsidR="001C3DBD">
        <w:rPr>
          <w:rFonts w:ascii="Trebuchet MS" w:eastAsia="Times New Roman" w:hAnsi="Trebuchet MS" w:cs="Times New Roman"/>
        </w:rPr>
        <w:t>lessons which roughly translate to one lesson per week</w:t>
      </w:r>
      <w:r w:rsidRPr="00572E21">
        <w:rPr>
          <w:rFonts w:ascii="Trebuchet MS" w:eastAsia="Times New Roman" w:hAnsi="Trebuchet MS" w:cs="Times New Roman"/>
        </w:rPr>
        <w:t>. </w:t>
      </w:r>
    </w:p>
    <w:p w14:paraId="0146E440" w14:textId="77777777" w:rsidR="00822948" w:rsidRPr="00572E21" w:rsidRDefault="00822948" w:rsidP="00822948">
      <w:pPr>
        <w:rPr>
          <w:rFonts w:ascii="Trebuchet MS" w:eastAsia="Times New Roman" w:hAnsi="Trebuchet MS" w:cs="Times New Roman"/>
        </w:rPr>
      </w:pPr>
      <w:r w:rsidRPr="00572E21">
        <w:rPr>
          <w:rFonts w:ascii="Trebuchet MS" w:hAnsi="Trebuchet MS" w:cs="Arial"/>
        </w:rPr>
        <w:t xml:space="preserve">Content: </w:t>
      </w:r>
    </w:p>
    <w:p w14:paraId="17AF1942" w14:textId="77777777" w:rsidR="00822948" w:rsidRPr="00572E21" w:rsidRDefault="00822948" w:rsidP="00822948">
      <w:pPr>
        <w:widowControl w:val="0"/>
        <w:numPr>
          <w:ilvl w:val="0"/>
          <w:numId w:val="18"/>
        </w:numPr>
        <w:tabs>
          <w:tab w:val="left" w:pos="220"/>
          <w:tab w:val="left" w:pos="720"/>
        </w:tabs>
        <w:autoSpaceDE w:val="0"/>
        <w:autoSpaceDN w:val="0"/>
        <w:adjustRightInd w:val="0"/>
        <w:spacing w:after="293" w:line="276" w:lineRule="auto"/>
        <w:ind w:hanging="720"/>
        <w:rPr>
          <w:rFonts w:ascii="Trebuchet MS" w:hAnsi="Trebuchet MS" w:cs="Arial"/>
        </w:rPr>
      </w:pPr>
      <w:r w:rsidRPr="00572E21">
        <w:rPr>
          <w:rFonts w:ascii="Trebuchet MS" w:hAnsi="Trebuchet MS" w:cs="Arial"/>
        </w:rPr>
        <w:t xml:space="preserve">Overview of the history and corresponding theoretical frameworks of applied anthropology in the UK, US, and rest of the world. </w:t>
      </w:r>
      <w:r w:rsidRPr="00572E21">
        <w:rPr>
          <w:rFonts w:ascii="MS Mincho" w:eastAsia="MS Mincho" w:hAnsi="MS Mincho" w:cs="MS Mincho"/>
        </w:rPr>
        <w:t> </w:t>
      </w:r>
    </w:p>
    <w:p w14:paraId="3368C0AF" w14:textId="77777777" w:rsidR="00822948" w:rsidRPr="00572E21" w:rsidRDefault="00822948" w:rsidP="00822948">
      <w:pPr>
        <w:widowControl w:val="0"/>
        <w:numPr>
          <w:ilvl w:val="0"/>
          <w:numId w:val="18"/>
        </w:numPr>
        <w:tabs>
          <w:tab w:val="left" w:pos="220"/>
          <w:tab w:val="left" w:pos="720"/>
        </w:tabs>
        <w:autoSpaceDE w:val="0"/>
        <w:autoSpaceDN w:val="0"/>
        <w:adjustRightInd w:val="0"/>
        <w:spacing w:after="293" w:line="276" w:lineRule="auto"/>
        <w:ind w:hanging="720"/>
        <w:rPr>
          <w:rFonts w:ascii="Trebuchet MS" w:hAnsi="Trebuchet MS" w:cs="Arial"/>
          <w:color w:val="000000" w:themeColor="text1"/>
        </w:rPr>
      </w:pPr>
      <w:r w:rsidRPr="00572E21">
        <w:rPr>
          <w:rFonts w:ascii="Trebuchet MS" w:hAnsi="Trebuchet MS" w:cs="Arial"/>
          <w:color w:val="000000" w:themeColor="text1"/>
        </w:rPr>
        <w:t xml:space="preserve">Identification of applied anthropology’s major contributions to anthropology and social science in theory, ethics, methods, and political engagement. </w:t>
      </w:r>
    </w:p>
    <w:p w14:paraId="16927218" w14:textId="3F5DA1BA" w:rsidR="00822948" w:rsidRPr="00572E21" w:rsidRDefault="001C3DBD" w:rsidP="001C3DBD">
      <w:pPr>
        <w:pStyle w:val="Heading2"/>
        <w:rPr>
          <w:rFonts w:ascii="Trebuchet MS" w:hAnsi="Trebuchet MS"/>
          <w:color w:val="000000" w:themeColor="text1"/>
          <w:sz w:val="22"/>
          <w:szCs w:val="22"/>
        </w:rPr>
      </w:pPr>
      <w:r>
        <w:rPr>
          <w:rFonts w:ascii="Trebuchet MS" w:hAnsi="Trebuchet MS" w:cs="Arial"/>
          <w:color w:val="000000" w:themeColor="text1"/>
          <w:sz w:val="22"/>
          <w:szCs w:val="22"/>
        </w:rPr>
        <w:t xml:space="preserve">3. </w:t>
      </w:r>
      <w:r w:rsidR="00822948" w:rsidRPr="00572E21">
        <w:rPr>
          <w:rFonts w:ascii="Trebuchet MS" w:hAnsi="Trebuchet MS" w:cs="Arial"/>
          <w:color w:val="000000" w:themeColor="text1"/>
          <w:sz w:val="22"/>
          <w:szCs w:val="22"/>
        </w:rPr>
        <w:t xml:space="preserve">Examination of the multiple approaches of applied anthropologists working toward social change. </w:t>
      </w:r>
    </w:p>
    <w:p w14:paraId="5F4213BD" w14:textId="77777777" w:rsidR="00D40C61" w:rsidRPr="00572E21" w:rsidRDefault="00D40C61" w:rsidP="00C14845">
      <w:pPr>
        <w:pStyle w:val="Heading2"/>
        <w:rPr>
          <w:rFonts w:ascii="Trebuchet MS" w:hAnsi="Trebuchet MS"/>
        </w:rPr>
      </w:pPr>
      <w:r w:rsidRPr="00572E21">
        <w:rPr>
          <w:rFonts w:ascii="Trebuchet MS" w:hAnsi="Trebuchet MS"/>
        </w:rPr>
        <w:t>Course Objectives</w:t>
      </w:r>
    </w:p>
    <w:p w14:paraId="15BF08AA" w14:textId="3C9FFD01" w:rsidR="00F41A70" w:rsidRPr="00572E21" w:rsidRDefault="00F41A70" w:rsidP="00F41A70">
      <w:pPr>
        <w:rPr>
          <w:rFonts w:ascii="Trebuchet MS" w:hAnsi="Trebuchet MS"/>
        </w:rPr>
      </w:pPr>
      <w:r w:rsidRPr="00572E21">
        <w:rPr>
          <w:rFonts w:ascii="Trebuchet MS" w:hAnsi="Trebuchet MS"/>
        </w:rPr>
        <w:t>By the end of this course, students will be able to:</w:t>
      </w:r>
    </w:p>
    <w:p w14:paraId="6E6C804E" w14:textId="77777777" w:rsidR="00822948" w:rsidRPr="00572E21" w:rsidRDefault="00822948" w:rsidP="00822948">
      <w:pPr>
        <w:pStyle w:val="ListParagraph"/>
        <w:numPr>
          <w:ilvl w:val="0"/>
          <w:numId w:val="8"/>
        </w:numPr>
        <w:rPr>
          <w:rFonts w:ascii="Trebuchet MS" w:hAnsi="Trebuchet MS"/>
        </w:rPr>
      </w:pPr>
      <w:r w:rsidRPr="00572E21">
        <w:rPr>
          <w:rFonts w:ascii="Trebuchet MS" w:hAnsi="Trebuchet MS" w:cs="Arial"/>
        </w:rPr>
        <w:lastRenderedPageBreak/>
        <w:t>Connect the history of applied anthropology to its current and future trajectories</w:t>
      </w:r>
    </w:p>
    <w:p w14:paraId="53831291" w14:textId="77777777" w:rsidR="00822948" w:rsidRPr="00572E21" w:rsidRDefault="00822948" w:rsidP="00822948">
      <w:pPr>
        <w:pStyle w:val="ListParagraph"/>
        <w:widowControl w:val="0"/>
        <w:numPr>
          <w:ilvl w:val="0"/>
          <w:numId w:val="8"/>
        </w:numPr>
        <w:autoSpaceDE w:val="0"/>
        <w:autoSpaceDN w:val="0"/>
        <w:adjustRightInd w:val="0"/>
        <w:spacing w:after="240" w:line="276" w:lineRule="auto"/>
        <w:rPr>
          <w:rFonts w:ascii="Trebuchet MS" w:hAnsi="Trebuchet MS" w:cs="Arial"/>
        </w:rPr>
      </w:pPr>
      <w:r w:rsidRPr="00572E21">
        <w:rPr>
          <w:rFonts w:ascii="Trebuchet MS" w:hAnsi="Trebuchet MS" w:cs="Arial"/>
        </w:rPr>
        <w:t>Identify how the practice of anthropology has instigated changes in anthropological and social science thought</w:t>
      </w:r>
    </w:p>
    <w:p w14:paraId="666C239C" w14:textId="77777777" w:rsidR="00822948" w:rsidRPr="00572E21" w:rsidRDefault="00822948" w:rsidP="00822948">
      <w:pPr>
        <w:pStyle w:val="ListParagraph"/>
        <w:widowControl w:val="0"/>
        <w:numPr>
          <w:ilvl w:val="0"/>
          <w:numId w:val="8"/>
        </w:numPr>
        <w:autoSpaceDE w:val="0"/>
        <w:autoSpaceDN w:val="0"/>
        <w:adjustRightInd w:val="0"/>
        <w:spacing w:after="240" w:line="276" w:lineRule="auto"/>
        <w:rPr>
          <w:rFonts w:ascii="Trebuchet MS" w:hAnsi="Trebuchet MS" w:cs="Arial"/>
        </w:rPr>
      </w:pPr>
      <w:r w:rsidRPr="00572E21">
        <w:rPr>
          <w:rFonts w:ascii="Trebuchet MS" w:hAnsi="Trebuchet MS" w:cs="Arial"/>
        </w:rPr>
        <w:t>Articulate ways in which applied anthropology engages with policy, social conditions and political change</w:t>
      </w:r>
    </w:p>
    <w:p w14:paraId="5D9EF6D4" w14:textId="77777777" w:rsidR="00822948" w:rsidRPr="00572E21" w:rsidRDefault="00822948" w:rsidP="00822948">
      <w:pPr>
        <w:pStyle w:val="ListParagraph"/>
        <w:widowControl w:val="0"/>
        <w:numPr>
          <w:ilvl w:val="0"/>
          <w:numId w:val="8"/>
        </w:numPr>
        <w:autoSpaceDE w:val="0"/>
        <w:autoSpaceDN w:val="0"/>
        <w:adjustRightInd w:val="0"/>
        <w:spacing w:after="240" w:line="276" w:lineRule="auto"/>
        <w:rPr>
          <w:rFonts w:ascii="Trebuchet MS" w:hAnsi="Trebuchet MS" w:cs="Arial"/>
        </w:rPr>
      </w:pPr>
      <w:r w:rsidRPr="00572E21">
        <w:rPr>
          <w:rFonts w:ascii="Trebuchet MS" w:hAnsi="Trebuchet MS" w:cs="Arial"/>
        </w:rPr>
        <w:t xml:space="preserve">Integrate theoretical models into their particular research agendas </w:t>
      </w:r>
    </w:p>
    <w:p w14:paraId="1212193C" w14:textId="77777777" w:rsidR="00F41A70" w:rsidRPr="00572E21" w:rsidRDefault="00F41A70" w:rsidP="00822948">
      <w:pPr>
        <w:pStyle w:val="ListParagraph"/>
        <w:rPr>
          <w:rFonts w:ascii="Trebuchet MS" w:hAnsi="Trebuchet MS"/>
        </w:rPr>
      </w:pPr>
    </w:p>
    <w:p w14:paraId="54FAED61" w14:textId="77777777" w:rsidR="00244604" w:rsidRPr="00572E21" w:rsidRDefault="00244604" w:rsidP="00C14845">
      <w:pPr>
        <w:pStyle w:val="Heading2"/>
        <w:rPr>
          <w:rFonts w:ascii="Trebuchet MS" w:hAnsi="Trebuchet MS"/>
        </w:rPr>
      </w:pPr>
      <w:r w:rsidRPr="00572E21">
        <w:rPr>
          <w:rFonts w:ascii="Trebuchet MS" w:hAnsi="Trebuchet MS"/>
        </w:rPr>
        <w:t>Materials</w:t>
      </w:r>
    </w:p>
    <w:p w14:paraId="05E4E856" w14:textId="6EFD95D1" w:rsidR="00244604" w:rsidRPr="00572E21" w:rsidRDefault="00822948" w:rsidP="00822948">
      <w:pPr>
        <w:spacing w:after="200" w:line="276" w:lineRule="auto"/>
        <w:rPr>
          <w:rFonts w:ascii="Trebuchet MS" w:hAnsi="Trebuchet MS"/>
        </w:rPr>
      </w:pPr>
      <w:r w:rsidRPr="00572E21">
        <w:rPr>
          <w:rFonts w:ascii="Trebuchet MS" w:hAnsi="Trebuchet MS" w:cs="Arial"/>
          <w:iCs/>
        </w:rPr>
        <w:t xml:space="preserve">All course materials will be provided through Canvas. </w:t>
      </w:r>
    </w:p>
    <w:p w14:paraId="0611835C" w14:textId="42D61976" w:rsidR="00271577" w:rsidRPr="00572E21" w:rsidRDefault="00271577" w:rsidP="00C14845">
      <w:pPr>
        <w:pStyle w:val="Heading2"/>
        <w:rPr>
          <w:rFonts w:ascii="Trebuchet MS" w:hAnsi="Trebuchet MS"/>
        </w:rPr>
      </w:pPr>
      <w:r w:rsidRPr="00572E21">
        <w:rPr>
          <w:rFonts w:ascii="Trebuchet MS" w:hAnsi="Trebuchet MS"/>
        </w:rPr>
        <w:t>Technical Requirements</w:t>
      </w:r>
      <w:r w:rsidR="00C07CFB" w:rsidRPr="00572E21">
        <w:rPr>
          <w:rFonts w:ascii="Trebuchet MS" w:hAnsi="Trebuchet MS"/>
        </w:rPr>
        <w:t xml:space="preserve"> &amp;</w:t>
      </w:r>
      <w:r w:rsidRPr="00572E21">
        <w:rPr>
          <w:rFonts w:ascii="Trebuchet MS" w:hAnsi="Trebuchet MS"/>
        </w:rPr>
        <w:t xml:space="preserve"> Skills</w:t>
      </w:r>
    </w:p>
    <w:p w14:paraId="68E91A30" w14:textId="77777777" w:rsidR="002F7630" w:rsidRPr="00572E21" w:rsidRDefault="002F7630" w:rsidP="00EC6692">
      <w:pPr>
        <w:pStyle w:val="Heading3"/>
        <w:rPr>
          <w:rFonts w:ascii="Trebuchet MS" w:hAnsi="Trebuchet MS"/>
        </w:rPr>
      </w:pPr>
      <w:r w:rsidRPr="00572E21">
        <w:rPr>
          <w:rFonts w:ascii="Trebuchet MS" w:hAnsi="Trebuchet MS"/>
        </w:rPr>
        <w:t>Minimum Technology Requirements</w:t>
      </w:r>
    </w:p>
    <w:p w14:paraId="4E3AB946" w14:textId="77777777" w:rsidR="002F7630" w:rsidRPr="00572E21" w:rsidRDefault="002F7630" w:rsidP="002F7630">
      <w:pPr>
        <w:pStyle w:val="ListParagraph"/>
        <w:numPr>
          <w:ilvl w:val="0"/>
          <w:numId w:val="2"/>
        </w:numPr>
        <w:rPr>
          <w:rFonts w:ascii="Trebuchet MS" w:hAnsi="Trebuchet MS"/>
        </w:rPr>
      </w:pPr>
      <w:r w:rsidRPr="00572E21">
        <w:rPr>
          <w:rFonts w:ascii="Trebuchet MS" w:hAnsi="Trebuchet MS"/>
        </w:rPr>
        <w:t>Computer</w:t>
      </w:r>
    </w:p>
    <w:p w14:paraId="3DE2A020" w14:textId="77777777" w:rsidR="002F7630" w:rsidRPr="00572E21" w:rsidRDefault="002F7630" w:rsidP="002F7630">
      <w:pPr>
        <w:pStyle w:val="ListParagraph"/>
        <w:numPr>
          <w:ilvl w:val="0"/>
          <w:numId w:val="2"/>
        </w:numPr>
        <w:rPr>
          <w:rFonts w:ascii="Trebuchet MS" w:hAnsi="Trebuchet MS"/>
        </w:rPr>
      </w:pPr>
      <w:r w:rsidRPr="00572E21">
        <w:rPr>
          <w:rFonts w:ascii="Trebuchet MS" w:hAnsi="Trebuchet MS"/>
        </w:rPr>
        <w:t>Speakers</w:t>
      </w:r>
    </w:p>
    <w:p w14:paraId="3A25C278" w14:textId="77777777" w:rsidR="002F7630" w:rsidRPr="00572E21" w:rsidRDefault="002F7630" w:rsidP="002F7630">
      <w:pPr>
        <w:pStyle w:val="ListParagraph"/>
        <w:numPr>
          <w:ilvl w:val="0"/>
          <w:numId w:val="2"/>
        </w:numPr>
        <w:rPr>
          <w:rFonts w:ascii="Trebuchet MS" w:hAnsi="Trebuchet MS"/>
        </w:rPr>
      </w:pPr>
      <w:r w:rsidRPr="00572E21">
        <w:rPr>
          <w:rFonts w:ascii="Trebuchet MS" w:hAnsi="Trebuchet MS"/>
        </w:rPr>
        <w:t>Microphone</w:t>
      </w:r>
    </w:p>
    <w:p w14:paraId="116963EC" w14:textId="132B04EB" w:rsidR="00822948" w:rsidRPr="00572E21" w:rsidRDefault="00822948" w:rsidP="002F7630">
      <w:pPr>
        <w:pStyle w:val="ListParagraph"/>
        <w:numPr>
          <w:ilvl w:val="0"/>
          <w:numId w:val="2"/>
        </w:numPr>
        <w:rPr>
          <w:rFonts w:ascii="Trebuchet MS" w:hAnsi="Trebuchet MS"/>
        </w:rPr>
      </w:pPr>
      <w:r w:rsidRPr="00572E21">
        <w:rPr>
          <w:rFonts w:ascii="Trebuchet MS" w:hAnsi="Trebuchet MS"/>
        </w:rPr>
        <w:t>Camera</w:t>
      </w:r>
    </w:p>
    <w:p w14:paraId="75211D11" w14:textId="77777777" w:rsidR="00E54491" w:rsidRPr="00572E21" w:rsidRDefault="002F7630" w:rsidP="00E54491">
      <w:pPr>
        <w:pStyle w:val="ListParagraph"/>
        <w:numPr>
          <w:ilvl w:val="0"/>
          <w:numId w:val="2"/>
        </w:numPr>
        <w:spacing w:after="0"/>
        <w:rPr>
          <w:rFonts w:ascii="Trebuchet MS" w:hAnsi="Trebuchet MS"/>
        </w:rPr>
      </w:pPr>
      <w:r w:rsidRPr="00572E21">
        <w:rPr>
          <w:rFonts w:ascii="Trebuchet MS" w:hAnsi="Trebuchet MS"/>
        </w:rPr>
        <w:t>Microsoft Office Suite</w:t>
      </w:r>
    </w:p>
    <w:p w14:paraId="55FF9E88" w14:textId="1C96B868" w:rsidR="00E07387" w:rsidRPr="00572E21" w:rsidRDefault="00F93914" w:rsidP="005C756C">
      <w:pPr>
        <w:pStyle w:val="ListParagraph"/>
        <w:numPr>
          <w:ilvl w:val="0"/>
          <w:numId w:val="2"/>
        </w:numPr>
        <w:rPr>
          <w:rStyle w:val="Hyperlink"/>
          <w:rFonts w:ascii="Trebuchet MS" w:hAnsi="Trebuchet MS"/>
          <w:color w:val="auto"/>
          <w:u w:val="none"/>
        </w:rPr>
      </w:pPr>
      <w:hyperlink r:id="rId8" w:history="1">
        <w:r w:rsidR="00E54491" w:rsidRPr="00572E21">
          <w:rPr>
            <w:rStyle w:val="Hyperlink"/>
            <w:rFonts w:ascii="Trebuchet MS" w:hAnsi="Trebuchet MS"/>
          </w:rPr>
          <w:t>Canvas Technical Requirements</w:t>
        </w:r>
      </w:hyperlink>
      <w:r w:rsidR="003829E2" w:rsidRPr="00572E21">
        <w:rPr>
          <w:rFonts w:ascii="Trebuchet MS" w:hAnsi="Trebuchet MS"/>
        </w:rPr>
        <w:t xml:space="preserve"> (</w:t>
      </w:r>
      <w:r w:rsidR="001C599D" w:rsidRPr="00572E21">
        <w:rPr>
          <w:rStyle w:val="Hyperlink"/>
          <w:rFonts w:ascii="Trebuchet MS" w:hAnsi="Trebuchet MS"/>
          <w:color w:val="auto"/>
          <w:u w:val="none"/>
        </w:rPr>
        <w:t>https://clear.unt.edu/supported-technologies/canvas/requirements</w:t>
      </w:r>
      <w:r w:rsidR="003829E2" w:rsidRPr="00572E21">
        <w:rPr>
          <w:rStyle w:val="Hyperlink"/>
          <w:rFonts w:ascii="Trebuchet MS" w:hAnsi="Trebuchet MS"/>
          <w:color w:val="auto"/>
          <w:u w:val="none"/>
        </w:rPr>
        <w:t>)</w:t>
      </w:r>
    </w:p>
    <w:p w14:paraId="4C5786D0" w14:textId="77777777" w:rsidR="002F7630" w:rsidRPr="00572E21" w:rsidRDefault="002F7630" w:rsidP="00EC6692">
      <w:pPr>
        <w:pStyle w:val="Heading3"/>
        <w:rPr>
          <w:rFonts w:ascii="Trebuchet MS" w:hAnsi="Trebuchet MS"/>
        </w:rPr>
      </w:pPr>
      <w:r w:rsidRPr="00572E21">
        <w:rPr>
          <w:rFonts w:ascii="Trebuchet MS" w:hAnsi="Trebuchet MS"/>
        </w:rPr>
        <w:t>Computer Skills &amp; Digital Literacy</w:t>
      </w:r>
    </w:p>
    <w:p w14:paraId="0D3EB3EB" w14:textId="5282AEED" w:rsidR="002F7630" w:rsidRDefault="002F7630" w:rsidP="002F7630">
      <w:pPr>
        <w:pStyle w:val="ListParagraph"/>
        <w:numPr>
          <w:ilvl w:val="0"/>
          <w:numId w:val="3"/>
        </w:numPr>
        <w:rPr>
          <w:rFonts w:ascii="Trebuchet MS" w:hAnsi="Trebuchet MS"/>
        </w:rPr>
      </w:pPr>
      <w:r w:rsidRPr="00572E21">
        <w:rPr>
          <w:rFonts w:ascii="Trebuchet MS" w:hAnsi="Trebuchet MS"/>
        </w:rPr>
        <w:t>Using Canvas</w:t>
      </w:r>
    </w:p>
    <w:p w14:paraId="7A7D9655" w14:textId="13A2B6CB" w:rsidR="001E50BE" w:rsidRPr="00572E21" w:rsidRDefault="001E50BE" w:rsidP="002F7630">
      <w:pPr>
        <w:pStyle w:val="ListParagraph"/>
        <w:numPr>
          <w:ilvl w:val="0"/>
          <w:numId w:val="3"/>
        </w:numPr>
        <w:rPr>
          <w:rFonts w:ascii="Trebuchet MS" w:hAnsi="Trebuchet MS"/>
        </w:rPr>
      </w:pPr>
      <w:r>
        <w:rPr>
          <w:rFonts w:ascii="Trebuchet MS" w:hAnsi="Trebuchet MS"/>
        </w:rPr>
        <w:t>Using word</w:t>
      </w:r>
    </w:p>
    <w:p w14:paraId="5706143E" w14:textId="335868DA" w:rsidR="002F7630" w:rsidRPr="00572E21" w:rsidRDefault="001E50BE" w:rsidP="002F7630">
      <w:pPr>
        <w:pStyle w:val="ListParagraph"/>
        <w:numPr>
          <w:ilvl w:val="0"/>
          <w:numId w:val="3"/>
        </w:numPr>
        <w:rPr>
          <w:rFonts w:ascii="Trebuchet MS" w:hAnsi="Trebuchet MS"/>
        </w:rPr>
      </w:pPr>
      <w:r>
        <w:rPr>
          <w:rFonts w:ascii="Trebuchet MS" w:hAnsi="Trebuchet MS"/>
        </w:rPr>
        <w:t>Using computer camera and microphone to record short videos</w:t>
      </w:r>
    </w:p>
    <w:p w14:paraId="51CEBB20" w14:textId="77777777" w:rsidR="00EE437C" w:rsidRPr="00572E21" w:rsidRDefault="00EE437C" w:rsidP="00EC6692">
      <w:pPr>
        <w:pStyle w:val="Heading3"/>
        <w:rPr>
          <w:rFonts w:ascii="Trebuchet MS" w:hAnsi="Trebuchet MS"/>
        </w:rPr>
      </w:pPr>
      <w:r w:rsidRPr="00572E21">
        <w:rPr>
          <w:rFonts w:ascii="Trebuchet MS" w:hAnsi="Trebuchet MS"/>
        </w:rPr>
        <w:t>Netiquette</w:t>
      </w:r>
    </w:p>
    <w:p w14:paraId="02ED94B1" w14:textId="77777777" w:rsidR="00EE437C" w:rsidRPr="00572E21" w:rsidRDefault="00EE437C" w:rsidP="00EE437C">
      <w:pPr>
        <w:rPr>
          <w:rFonts w:ascii="Trebuchet MS" w:hAnsi="Trebuchet MS" w:cstheme="minorHAnsi"/>
          <w:shd w:val="clear" w:color="auto" w:fill="FFFFFF"/>
        </w:rPr>
      </w:pPr>
      <w:r w:rsidRPr="00572E21">
        <w:rPr>
          <w:rFonts w:ascii="Trebuchet MS" w:hAnsi="Trebuchet MS" w:cstheme="minorHAnsi"/>
          <w:shd w:val="clear" w:color="auto" w:fill="FFFFFF"/>
        </w:rPr>
        <w:t>Netiquette, or online etiquette, refers to the way students are expected to interact with each other and with their instructors online. Here are some general guidelines:</w:t>
      </w:r>
    </w:p>
    <w:p w14:paraId="7CC8219B" w14:textId="0D420C79" w:rsidR="00EE437C" w:rsidRPr="00572E21" w:rsidRDefault="00EE437C" w:rsidP="00822948">
      <w:pPr>
        <w:pStyle w:val="ListParagraph"/>
        <w:numPr>
          <w:ilvl w:val="0"/>
          <w:numId w:val="4"/>
        </w:numPr>
        <w:rPr>
          <w:rFonts w:ascii="Trebuchet MS" w:hAnsi="Trebuchet MS" w:cstheme="minorHAnsi"/>
        </w:rPr>
      </w:pPr>
      <w:r w:rsidRPr="00572E21">
        <w:rPr>
          <w:rFonts w:ascii="Trebuchet MS" w:hAnsi="Trebuchet MS"/>
        </w:rPr>
        <w:t xml:space="preserve">Treat your instructor and classmates with respect in email or any other communication. </w:t>
      </w:r>
    </w:p>
    <w:p w14:paraId="24BE4334" w14:textId="77777777" w:rsidR="00EE437C" w:rsidRPr="00572E21" w:rsidRDefault="00EE437C" w:rsidP="00EE437C">
      <w:pPr>
        <w:pStyle w:val="ListParagraph"/>
        <w:numPr>
          <w:ilvl w:val="0"/>
          <w:numId w:val="4"/>
        </w:numPr>
        <w:rPr>
          <w:rFonts w:ascii="Trebuchet MS" w:hAnsi="Trebuchet MS" w:cstheme="minorHAnsi"/>
        </w:rPr>
      </w:pPr>
      <w:r w:rsidRPr="00572E21">
        <w:rPr>
          <w:rFonts w:ascii="Trebuchet MS" w:hAnsi="Trebuchet MS"/>
        </w:rPr>
        <w:t xml:space="preserve">Use clear and concise language. </w:t>
      </w:r>
    </w:p>
    <w:p w14:paraId="3224DA2A" w14:textId="77777777" w:rsidR="00EE437C" w:rsidRPr="00572E21" w:rsidRDefault="00EE437C" w:rsidP="00EE437C">
      <w:pPr>
        <w:pStyle w:val="ListParagraph"/>
        <w:numPr>
          <w:ilvl w:val="0"/>
          <w:numId w:val="4"/>
        </w:numPr>
        <w:rPr>
          <w:rFonts w:ascii="Trebuchet MS" w:hAnsi="Trebuchet MS" w:cstheme="minorHAnsi"/>
        </w:rPr>
      </w:pPr>
      <w:r w:rsidRPr="00572E21">
        <w:rPr>
          <w:rFonts w:ascii="Trebuchet MS" w:hAnsi="Trebuchet MS"/>
        </w:rPr>
        <w:t xml:space="preserve">Remember that all college level communication should have correct spelling and grammar (this includes discussion boards). </w:t>
      </w:r>
    </w:p>
    <w:p w14:paraId="4AD2408B" w14:textId="77777777" w:rsidR="00EE437C" w:rsidRPr="00572E21" w:rsidRDefault="00EE437C" w:rsidP="00EE437C">
      <w:pPr>
        <w:pStyle w:val="ListParagraph"/>
        <w:numPr>
          <w:ilvl w:val="0"/>
          <w:numId w:val="4"/>
        </w:numPr>
        <w:rPr>
          <w:rFonts w:ascii="Trebuchet MS" w:hAnsi="Trebuchet MS" w:cstheme="minorHAnsi"/>
        </w:rPr>
      </w:pPr>
      <w:r w:rsidRPr="00572E21">
        <w:rPr>
          <w:rFonts w:ascii="Trebuchet MS" w:hAnsi="Trebuchet MS"/>
        </w:rPr>
        <w:t xml:space="preserve">Avoid slang terms such as “wassup?” and texting abbreviations such as “u” instead of “you.” </w:t>
      </w:r>
    </w:p>
    <w:p w14:paraId="7F02F2AD" w14:textId="77777777" w:rsidR="00EE437C" w:rsidRPr="00572E21" w:rsidRDefault="00EE437C" w:rsidP="00EE437C">
      <w:pPr>
        <w:pStyle w:val="ListParagraph"/>
        <w:numPr>
          <w:ilvl w:val="0"/>
          <w:numId w:val="4"/>
        </w:numPr>
        <w:rPr>
          <w:rFonts w:ascii="Trebuchet MS" w:hAnsi="Trebuchet MS" w:cstheme="minorHAnsi"/>
        </w:rPr>
      </w:pPr>
      <w:r w:rsidRPr="00572E21">
        <w:rPr>
          <w:rFonts w:ascii="Trebuchet MS" w:hAnsi="Trebuchet MS"/>
        </w:rPr>
        <w:t xml:space="preserve">Use standard fonts such as Ariel, Calibri or Times new Roman and use a size 10 or 12 pt. font </w:t>
      </w:r>
    </w:p>
    <w:p w14:paraId="2F24E36A" w14:textId="77777777" w:rsidR="00EE437C" w:rsidRPr="00572E21" w:rsidRDefault="00EE437C" w:rsidP="00EE437C">
      <w:pPr>
        <w:pStyle w:val="ListParagraph"/>
        <w:numPr>
          <w:ilvl w:val="0"/>
          <w:numId w:val="4"/>
        </w:numPr>
        <w:rPr>
          <w:rFonts w:ascii="Trebuchet MS" w:hAnsi="Trebuchet MS" w:cstheme="minorHAnsi"/>
        </w:rPr>
      </w:pPr>
      <w:r w:rsidRPr="00572E21">
        <w:rPr>
          <w:rFonts w:ascii="Trebuchet MS" w:hAnsi="Trebuchet MS"/>
        </w:rPr>
        <w:t xml:space="preserve">Avoid using the caps lock feature AS IT CAN BE INTERPRETTED AS YELLING. </w:t>
      </w:r>
    </w:p>
    <w:p w14:paraId="35352A0F" w14:textId="77777777" w:rsidR="00EE437C" w:rsidRPr="00572E21" w:rsidRDefault="00EE437C" w:rsidP="00EE437C">
      <w:pPr>
        <w:pStyle w:val="ListParagraph"/>
        <w:numPr>
          <w:ilvl w:val="0"/>
          <w:numId w:val="4"/>
        </w:numPr>
        <w:rPr>
          <w:rFonts w:ascii="Trebuchet MS" w:hAnsi="Trebuchet MS" w:cstheme="minorHAnsi"/>
        </w:rPr>
      </w:pPr>
      <w:r w:rsidRPr="00572E21">
        <w:rPr>
          <w:rFonts w:ascii="Trebuchet MS" w:hAnsi="Trebuchet MS"/>
        </w:rPr>
        <w:t xml:space="preserve">Limit and possibly avoid the use of emoticons like :) or </w:t>
      </w:r>
      <w:r w:rsidRPr="00572E21">
        <w:rPr>
          <w:rFonts w:ascii="Trebuchet MS" w:hAnsi="Trebuchet MS"/>
        </w:rPr>
        <w:sym w:font="Wingdings" w:char="F04A"/>
      </w:r>
      <w:r w:rsidRPr="00572E21">
        <w:rPr>
          <w:rFonts w:ascii="Trebuchet MS" w:hAnsi="Trebuchet MS"/>
        </w:rPr>
        <w:t xml:space="preserve">. </w:t>
      </w:r>
    </w:p>
    <w:p w14:paraId="539B3F0A" w14:textId="77777777" w:rsidR="00EE437C" w:rsidRPr="00572E21" w:rsidRDefault="00EE437C" w:rsidP="00EE437C">
      <w:pPr>
        <w:pStyle w:val="ListParagraph"/>
        <w:numPr>
          <w:ilvl w:val="0"/>
          <w:numId w:val="4"/>
        </w:numPr>
        <w:rPr>
          <w:rFonts w:ascii="Trebuchet MS" w:hAnsi="Trebuchet MS" w:cstheme="minorHAnsi"/>
        </w:rPr>
      </w:pPr>
      <w:r w:rsidRPr="00572E21">
        <w:rPr>
          <w:rFonts w:ascii="Trebuchet MS" w:hAnsi="Trebuchet MS"/>
        </w:rPr>
        <w:t xml:space="preserve">Be cautious when using humor or sarcasm as tone is sometimes lost in an email or discussion post and your message might be taken seriously or sound offensive. </w:t>
      </w:r>
    </w:p>
    <w:p w14:paraId="05CE4850" w14:textId="77777777" w:rsidR="00EE437C" w:rsidRPr="00572E21" w:rsidRDefault="00EE437C" w:rsidP="00EE437C">
      <w:pPr>
        <w:pStyle w:val="ListParagraph"/>
        <w:numPr>
          <w:ilvl w:val="0"/>
          <w:numId w:val="4"/>
        </w:numPr>
        <w:rPr>
          <w:rFonts w:ascii="Trebuchet MS" w:hAnsi="Trebuchet MS" w:cstheme="minorHAnsi"/>
        </w:rPr>
      </w:pPr>
      <w:r w:rsidRPr="00572E21">
        <w:rPr>
          <w:rFonts w:ascii="Trebuchet MS" w:hAnsi="Trebuchet MS"/>
        </w:rPr>
        <w:t xml:space="preserve">Be careful with personal information (both yours and other’s). </w:t>
      </w:r>
    </w:p>
    <w:p w14:paraId="55B8EB32" w14:textId="77777777" w:rsidR="00EE437C" w:rsidRPr="00572E21" w:rsidRDefault="00EE437C" w:rsidP="00EE437C">
      <w:pPr>
        <w:pStyle w:val="ListParagraph"/>
        <w:numPr>
          <w:ilvl w:val="0"/>
          <w:numId w:val="4"/>
        </w:numPr>
        <w:rPr>
          <w:rFonts w:ascii="Trebuchet MS" w:hAnsi="Trebuchet MS" w:cstheme="minorHAnsi"/>
        </w:rPr>
      </w:pPr>
      <w:r w:rsidRPr="00572E21">
        <w:rPr>
          <w:rFonts w:ascii="Trebuchet MS" w:hAnsi="Trebuchet MS"/>
        </w:rPr>
        <w:t>Do not send confidential information via e-mail</w:t>
      </w:r>
    </w:p>
    <w:p w14:paraId="3223B79B" w14:textId="58F2538E" w:rsidR="00EE437C" w:rsidRPr="00572E21" w:rsidRDefault="00EE437C" w:rsidP="00EE437C">
      <w:pPr>
        <w:rPr>
          <w:rFonts w:ascii="Trebuchet MS" w:hAnsi="Trebuchet MS"/>
        </w:rPr>
      </w:pPr>
      <w:r w:rsidRPr="00572E21">
        <w:rPr>
          <w:rFonts w:ascii="Trebuchet MS" w:hAnsi="Trebuchet MS" w:cstheme="minorHAnsi"/>
        </w:rPr>
        <w:lastRenderedPageBreak/>
        <w:t>See t</w:t>
      </w:r>
      <w:r w:rsidR="005B63CC" w:rsidRPr="00572E21">
        <w:rPr>
          <w:rFonts w:ascii="Trebuchet MS" w:hAnsi="Trebuchet MS" w:cstheme="minorHAnsi"/>
        </w:rPr>
        <w:t xml:space="preserve">hese </w:t>
      </w:r>
      <w:hyperlink r:id="rId9" w:history="1">
        <w:r w:rsidR="005B63CC" w:rsidRPr="00572E21">
          <w:rPr>
            <w:rStyle w:val="Hyperlink"/>
            <w:rFonts w:ascii="Trebuchet MS" w:hAnsi="Trebuchet MS" w:cstheme="minorHAnsi"/>
          </w:rPr>
          <w:t>Netiquette Guidelines</w:t>
        </w:r>
      </w:hyperlink>
      <w:r w:rsidR="0044674B" w:rsidRPr="00572E21">
        <w:rPr>
          <w:rFonts w:ascii="Trebuchet MS" w:hAnsi="Trebuchet MS" w:cstheme="minorHAnsi"/>
        </w:rPr>
        <w:t xml:space="preserve"> (</w:t>
      </w:r>
      <w:r w:rsidR="0044674B" w:rsidRPr="00572E21">
        <w:rPr>
          <w:rStyle w:val="Hyperlink"/>
          <w:rFonts w:ascii="Trebuchet MS" w:hAnsi="Trebuchet MS"/>
          <w:color w:val="auto"/>
          <w:u w:val="none"/>
        </w:rPr>
        <w:t>http://teach.ufl.edu/wp-content/uploads/2012/08/NetiquetteGuideforOnlineCourses.pdf</w:t>
      </w:r>
      <w:r w:rsidR="0044674B" w:rsidRPr="00572E21">
        <w:rPr>
          <w:rFonts w:ascii="Trebuchet MS" w:hAnsi="Trebuchet MS" w:cstheme="minorHAnsi"/>
        </w:rPr>
        <w:t xml:space="preserve">) </w:t>
      </w:r>
      <w:r w:rsidR="005313DC" w:rsidRPr="00572E21">
        <w:rPr>
          <w:rFonts w:ascii="Trebuchet MS" w:hAnsi="Trebuchet MS" w:cstheme="minorHAnsi"/>
        </w:rPr>
        <w:t>for more information.</w:t>
      </w:r>
    </w:p>
    <w:p w14:paraId="1F477201" w14:textId="77777777" w:rsidR="00EE437C" w:rsidRPr="00572E21" w:rsidRDefault="00EE437C" w:rsidP="00EC6692">
      <w:pPr>
        <w:pStyle w:val="Heading3"/>
        <w:rPr>
          <w:rFonts w:ascii="Trebuchet MS" w:hAnsi="Trebuchet MS"/>
        </w:rPr>
      </w:pPr>
      <w:r w:rsidRPr="00572E21">
        <w:rPr>
          <w:rFonts w:ascii="Trebuchet MS" w:hAnsi="Trebuchet MS"/>
        </w:rPr>
        <w:t>Success in an Online Course</w:t>
      </w:r>
    </w:p>
    <w:p w14:paraId="4B621968" w14:textId="29317DFF" w:rsidR="00EE437C" w:rsidRPr="00572E21" w:rsidRDefault="00822948" w:rsidP="000A484F">
      <w:pPr>
        <w:spacing w:after="0" w:line="240" w:lineRule="auto"/>
        <w:rPr>
          <w:rFonts w:ascii="Trebuchet MS" w:hAnsi="Trebuchet MS"/>
        </w:rPr>
      </w:pPr>
      <w:r w:rsidRPr="00572E21">
        <w:rPr>
          <w:rFonts w:ascii="Trebuchet MS" w:hAnsi="Trebuchet MS"/>
        </w:rPr>
        <w:t xml:space="preserve">Visit this site </w:t>
      </w:r>
      <w:r w:rsidR="00C0429C" w:rsidRPr="00572E21">
        <w:rPr>
          <w:rFonts w:ascii="Trebuchet MS" w:hAnsi="Trebuchet MS"/>
        </w:rPr>
        <w:t xml:space="preserve">for tips on </w:t>
      </w:r>
      <w:hyperlink w:history="1">
        <w:r w:rsidR="00A079D6" w:rsidRPr="00572E21">
          <w:rPr>
            <w:rStyle w:val="Hyperlink"/>
            <w:rFonts w:ascii="Trebuchet MS" w:hAnsi="Trebuchet MS"/>
          </w:rPr>
          <w:t>“How to Succeed as an Online Student”</w:t>
        </w:r>
      </w:hyperlink>
      <w:r w:rsidR="00EE437C" w:rsidRPr="00572E21">
        <w:rPr>
          <w:rFonts w:ascii="Trebuchet MS" w:hAnsi="Trebuchet MS"/>
        </w:rPr>
        <w:t xml:space="preserve"> (</w:t>
      </w:r>
      <w:r w:rsidR="00EE437C" w:rsidRPr="00572E21">
        <w:rPr>
          <w:rStyle w:val="Hyperlink"/>
          <w:rFonts w:ascii="Trebuchet MS" w:hAnsi="Trebuchet MS"/>
          <w:color w:val="auto"/>
          <w:u w:val="none"/>
        </w:rPr>
        <w:t>https://clear.unt.edu/teaching-resources/online-teaching/succeed-online</w:t>
      </w:r>
      <w:r w:rsidR="00EE437C" w:rsidRPr="00572E21">
        <w:rPr>
          <w:rFonts w:ascii="Trebuchet MS" w:hAnsi="Trebuchet MS"/>
        </w:rPr>
        <w:t>)</w:t>
      </w:r>
      <w:r w:rsidR="00A079D6" w:rsidRPr="00572E21">
        <w:rPr>
          <w:rFonts w:ascii="Trebuchet MS" w:hAnsi="Trebuchet MS"/>
        </w:rPr>
        <w:t>.</w:t>
      </w:r>
    </w:p>
    <w:p w14:paraId="2CD05384" w14:textId="5CC85A06" w:rsidR="00C07CFB" w:rsidRPr="00572E21" w:rsidRDefault="00C07CFB" w:rsidP="00EC6692">
      <w:pPr>
        <w:pStyle w:val="Heading2"/>
        <w:rPr>
          <w:rFonts w:ascii="Trebuchet MS" w:hAnsi="Trebuchet MS"/>
        </w:rPr>
      </w:pPr>
      <w:r w:rsidRPr="00572E21">
        <w:rPr>
          <w:rFonts w:ascii="Trebuchet MS" w:hAnsi="Trebuchet MS"/>
        </w:rPr>
        <w:t>Getting Help</w:t>
      </w:r>
    </w:p>
    <w:p w14:paraId="66BB9160" w14:textId="588653E6" w:rsidR="00DB11D5" w:rsidRPr="00572E21" w:rsidRDefault="00DB11D5" w:rsidP="00EC6692">
      <w:pPr>
        <w:pStyle w:val="Heading3"/>
        <w:rPr>
          <w:rFonts w:ascii="Trebuchet MS" w:hAnsi="Trebuchet MS"/>
        </w:rPr>
      </w:pPr>
      <w:r w:rsidRPr="00572E21">
        <w:rPr>
          <w:rFonts w:ascii="Trebuchet MS" w:hAnsi="Trebuchet MS"/>
        </w:rPr>
        <w:t>Technical Assistance</w:t>
      </w:r>
    </w:p>
    <w:p w14:paraId="6B051B42" w14:textId="2C739509" w:rsidR="008C335F" w:rsidRPr="00572E21" w:rsidRDefault="00B5228A" w:rsidP="000A484F">
      <w:pPr>
        <w:pStyle w:val="BodyText"/>
        <w:spacing w:after="240"/>
        <w:ind w:left="0" w:right="147"/>
        <w:rPr>
          <w:rFonts w:ascii="Trebuchet MS" w:hAnsi="Trebuchet MS" w:cs="Calibri"/>
          <w:sz w:val="22"/>
          <w:szCs w:val="22"/>
        </w:rPr>
      </w:pPr>
      <w:r w:rsidRPr="00572E21">
        <w:rPr>
          <w:rFonts w:ascii="Trebuchet MS" w:hAnsi="Trebuchet MS" w:cs="Calibri"/>
          <w:sz w:val="22"/>
          <w:szCs w:val="22"/>
        </w:rPr>
        <w:t>Part of working in the online environment involves dealing with the inconveniences and frustration that can arise when technology breaks down or does not perform as expected. Here at UNT we have a</w:t>
      </w:r>
      <w:r w:rsidR="009D0E86" w:rsidRPr="00572E21">
        <w:rPr>
          <w:rFonts w:ascii="Trebuchet MS" w:hAnsi="Trebuchet MS" w:cs="Calibri"/>
          <w:sz w:val="22"/>
          <w:szCs w:val="22"/>
        </w:rPr>
        <w:t xml:space="preserve"> Student Help Desk that you can contact for help with Canvas or other technology issues. </w:t>
      </w:r>
    </w:p>
    <w:p w14:paraId="77257A53" w14:textId="31ECBA8B" w:rsidR="00EB13B7" w:rsidRPr="00572E21" w:rsidRDefault="00F93914" w:rsidP="00EB13B7">
      <w:pPr>
        <w:spacing w:after="0"/>
        <w:rPr>
          <w:rFonts w:ascii="Trebuchet MS" w:hAnsi="Trebuchet MS"/>
        </w:rPr>
      </w:pPr>
      <w:hyperlink r:id="rId10" w:history="1">
        <w:r w:rsidR="005109E3" w:rsidRPr="00572E21">
          <w:rPr>
            <w:rStyle w:val="Hyperlink"/>
            <w:rFonts w:ascii="Trebuchet MS" w:hAnsi="Trebuchet MS"/>
            <w:b/>
          </w:rPr>
          <w:t>UIT Help Desk</w:t>
        </w:r>
      </w:hyperlink>
      <w:r w:rsidR="00B67EE9" w:rsidRPr="00572E21">
        <w:rPr>
          <w:rFonts w:ascii="Trebuchet MS" w:hAnsi="Trebuchet MS"/>
        </w:rPr>
        <w:t xml:space="preserve"> (</w:t>
      </w:r>
      <w:r w:rsidR="00B67EE9" w:rsidRPr="00572E21">
        <w:rPr>
          <w:rStyle w:val="Hyperlink"/>
          <w:rFonts w:ascii="Trebuchet MS" w:hAnsi="Trebuchet MS"/>
          <w:color w:val="auto"/>
          <w:u w:val="none"/>
        </w:rPr>
        <w:t>http://www.unt.edu/helpdesk/index.htm)</w:t>
      </w:r>
    </w:p>
    <w:p w14:paraId="4DB5FED6" w14:textId="04A633FF" w:rsidR="005109E3" w:rsidRPr="00572E21" w:rsidRDefault="005109E3" w:rsidP="00EB13B7">
      <w:pPr>
        <w:spacing w:after="0"/>
        <w:rPr>
          <w:rFonts w:ascii="Trebuchet MS" w:hAnsi="Trebuchet MS"/>
        </w:rPr>
      </w:pPr>
      <w:r w:rsidRPr="00572E21">
        <w:rPr>
          <w:rFonts w:ascii="Trebuchet MS" w:hAnsi="Trebuchet MS" w:cs="Calibri"/>
          <w:b/>
        </w:rPr>
        <w:t>Email</w:t>
      </w:r>
      <w:r w:rsidRPr="00572E21">
        <w:rPr>
          <w:rFonts w:ascii="Trebuchet MS" w:hAnsi="Trebuchet MS" w:cs="Calibri"/>
        </w:rPr>
        <w:t xml:space="preserve">: </w:t>
      </w:r>
      <w:hyperlink r:id="rId11" w:history="1">
        <w:r w:rsidRPr="00572E21">
          <w:rPr>
            <w:rStyle w:val="Hyperlink"/>
            <w:rFonts w:ascii="Trebuchet MS" w:hAnsi="Trebuchet MS" w:cs="Calibri"/>
          </w:rPr>
          <w:t>helpdesk@unt.edu</w:t>
        </w:r>
      </w:hyperlink>
      <w:r w:rsidRPr="00572E21">
        <w:rPr>
          <w:rFonts w:ascii="Trebuchet MS" w:hAnsi="Trebuchet MS" w:cs="Calibri"/>
        </w:rPr>
        <w:t xml:space="preserve">     </w:t>
      </w:r>
    </w:p>
    <w:p w14:paraId="59FE4835" w14:textId="49E79130" w:rsidR="005109E3" w:rsidRPr="00572E21" w:rsidRDefault="005109E3" w:rsidP="005109E3">
      <w:pPr>
        <w:pStyle w:val="BodyText"/>
        <w:ind w:left="0" w:right="6649"/>
        <w:rPr>
          <w:rFonts w:ascii="Trebuchet MS" w:hAnsi="Trebuchet MS" w:cs="Calibri"/>
          <w:sz w:val="22"/>
          <w:szCs w:val="22"/>
        </w:rPr>
      </w:pPr>
      <w:r w:rsidRPr="00572E21">
        <w:rPr>
          <w:rFonts w:ascii="Trebuchet MS" w:hAnsi="Trebuchet MS" w:cs="Calibri"/>
          <w:b/>
          <w:sz w:val="22"/>
          <w:szCs w:val="22"/>
        </w:rPr>
        <w:t>Phone</w:t>
      </w:r>
      <w:r w:rsidRPr="00572E21">
        <w:rPr>
          <w:rFonts w:ascii="Trebuchet MS" w:hAnsi="Trebuchet MS" w:cs="Calibri"/>
          <w:sz w:val="22"/>
          <w:szCs w:val="22"/>
        </w:rPr>
        <w:t>: 940</w:t>
      </w:r>
      <w:r w:rsidR="00C0115D" w:rsidRPr="00572E21">
        <w:rPr>
          <w:rFonts w:ascii="Trebuchet MS" w:hAnsi="Trebuchet MS" w:cs="Calibri"/>
          <w:sz w:val="22"/>
          <w:szCs w:val="22"/>
        </w:rPr>
        <w:t>-</w:t>
      </w:r>
      <w:r w:rsidRPr="00572E21">
        <w:rPr>
          <w:rFonts w:ascii="Trebuchet MS" w:hAnsi="Trebuchet MS" w:cs="Calibri"/>
          <w:sz w:val="22"/>
          <w:szCs w:val="22"/>
        </w:rPr>
        <w:t>565-2324</w:t>
      </w:r>
    </w:p>
    <w:p w14:paraId="0B250BBF" w14:textId="77777777" w:rsidR="005109E3" w:rsidRPr="00572E21" w:rsidRDefault="005109E3" w:rsidP="005109E3">
      <w:pPr>
        <w:pStyle w:val="BodyText"/>
        <w:ind w:left="0"/>
        <w:rPr>
          <w:rFonts w:ascii="Trebuchet MS" w:hAnsi="Trebuchet MS" w:cs="Calibri"/>
          <w:sz w:val="22"/>
          <w:szCs w:val="22"/>
        </w:rPr>
      </w:pPr>
      <w:r w:rsidRPr="00572E21">
        <w:rPr>
          <w:rFonts w:ascii="Trebuchet MS" w:hAnsi="Trebuchet MS" w:cs="Calibri"/>
          <w:b/>
          <w:sz w:val="22"/>
          <w:szCs w:val="22"/>
        </w:rPr>
        <w:t>In Person</w:t>
      </w:r>
      <w:r w:rsidRPr="00572E21">
        <w:rPr>
          <w:rFonts w:ascii="Trebuchet MS" w:hAnsi="Trebuchet MS" w:cs="Calibri"/>
          <w:sz w:val="22"/>
          <w:szCs w:val="22"/>
        </w:rPr>
        <w:t>: Sage Hall, Room 130</w:t>
      </w:r>
    </w:p>
    <w:p w14:paraId="344D716D" w14:textId="25520283" w:rsidR="005109E3" w:rsidRPr="00572E21" w:rsidRDefault="00373A9D" w:rsidP="00373A9D">
      <w:pPr>
        <w:pStyle w:val="BodyText"/>
        <w:ind w:left="0" w:right="147"/>
        <w:rPr>
          <w:rFonts w:ascii="Trebuchet MS" w:hAnsi="Trebuchet MS" w:cs="Calibri"/>
          <w:sz w:val="22"/>
          <w:szCs w:val="22"/>
        </w:rPr>
      </w:pPr>
      <w:r w:rsidRPr="00572E21">
        <w:rPr>
          <w:rFonts w:ascii="Trebuchet MS" w:hAnsi="Trebuchet MS" w:cs="Calibri"/>
          <w:b/>
          <w:sz w:val="22"/>
          <w:szCs w:val="22"/>
        </w:rPr>
        <w:t>Walk-In Availability</w:t>
      </w:r>
      <w:r w:rsidRPr="00572E21">
        <w:rPr>
          <w:rFonts w:ascii="Trebuchet MS" w:hAnsi="Trebuchet MS" w:cs="Calibri"/>
          <w:sz w:val="22"/>
          <w:szCs w:val="22"/>
        </w:rPr>
        <w:t>: 8am-9pm</w:t>
      </w:r>
    </w:p>
    <w:p w14:paraId="56372D43" w14:textId="3D04300D" w:rsidR="00373A9D" w:rsidRPr="00572E21" w:rsidRDefault="00373A9D" w:rsidP="00373A9D">
      <w:pPr>
        <w:pStyle w:val="BodyText"/>
        <w:ind w:left="0" w:right="147"/>
        <w:rPr>
          <w:rFonts w:ascii="Trebuchet MS" w:hAnsi="Trebuchet MS" w:cs="Calibri"/>
          <w:sz w:val="22"/>
          <w:szCs w:val="22"/>
        </w:rPr>
      </w:pPr>
      <w:r w:rsidRPr="00572E21">
        <w:rPr>
          <w:rFonts w:ascii="Trebuchet MS" w:hAnsi="Trebuchet MS" w:cs="Calibri"/>
          <w:b/>
          <w:sz w:val="22"/>
          <w:szCs w:val="22"/>
        </w:rPr>
        <w:t>Telephone Availability</w:t>
      </w:r>
      <w:r w:rsidRPr="00572E21">
        <w:rPr>
          <w:rFonts w:ascii="Trebuchet MS" w:hAnsi="Trebuchet MS" w:cs="Calibri"/>
          <w:sz w:val="22"/>
          <w:szCs w:val="22"/>
        </w:rPr>
        <w:t>:</w:t>
      </w:r>
    </w:p>
    <w:p w14:paraId="64B434EB" w14:textId="7380BEEC" w:rsidR="00373A9D" w:rsidRPr="00572E21" w:rsidRDefault="00C401A4" w:rsidP="00373A9D">
      <w:pPr>
        <w:pStyle w:val="BodyText"/>
        <w:numPr>
          <w:ilvl w:val="0"/>
          <w:numId w:val="12"/>
        </w:numPr>
        <w:ind w:right="147"/>
        <w:rPr>
          <w:rFonts w:ascii="Trebuchet MS" w:hAnsi="Trebuchet MS" w:cs="Calibri"/>
          <w:sz w:val="22"/>
          <w:szCs w:val="22"/>
        </w:rPr>
      </w:pPr>
      <w:r w:rsidRPr="00572E21">
        <w:rPr>
          <w:rFonts w:ascii="Trebuchet MS" w:hAnsi="Trebuchet MS" w:cs="Calibri"/>
          <w:sz w:val="22"/>
          <w:szCs w:val="22"/>
        </w:rPr>
        <w:t>Sunday: noon-midnight</w:t>
      </w:r>
    </w:p>
    <w:p w14:paraId="69083707" w14:textId="72C80143" w:rsidR="00C401A4" w:rsidRPr="00572E21" w:rsidRDefault="00C401A4" w:rsidP="00373A9D">
      <w:pPr>
        <w:pStyle w:val="BodyText"/>
        <w:numPr>
          <w:ilvl w:val="0"/>
          <w:numId w:val="12"/>
        </w:numPr>
        <w:ind w:right="147"/>
        <w:rPr>
          <w:rFonts w:ascii="Trebuchet MS" w:hAnsi="Trebuchet MS" w:cs="Calibri"/>
          <w:sz w:val="22"/>
          <w:szCs w:val="22"/>
        </w:rPr>
      </w:pPr>
      <w:r w:rsidRPr="00572E21">
        <w:rPr>
          <w:rFonts w:ascii="Trebuchet MS" w:hAnsi="Trebuchet MS" w:cs="Calibri"/>
          <w:sz w:val="22"/>
          <w:szCs w:val="22"/>
        </w:rPr>
        <w:t>Monday-Thursday: 8am-midnight</w:t>
      </w:r>
    </w:p>
    <w:p w14:paraId="7DE55375" w14:textId="30DEAC8D" w:rsidR="00C401A4" w:rsidRPr="00572E21" w:rsidRDefault="00C401A4" w:rsidP="00373A9D">
      <w:pPr>
        <w:pStyle w:val="BodyText"/>
        <w:numPr>
          <w:ilvl w:val="0"/>
          <w:numId w:val="12"/>
        </w:numPr>
        <w:ind w:right="147"/>
        <w:rPr>
          <w:rFonts w:ascii="Trebuchet MS" w:hAnsi="Trebuchet MS" w:cs="Calibri"/>
          <w:sz w:val="22"/>
          <w:szCs w:val="22"/>
        </w:rPr>
      </w:pPr>
      <w:r w:rsidRPr="00572E21">
        <w:rPr>
          <w:rFonts w:ascii="Trebuchet MS" w:hAnsi="Trebuchet MS" w:cs="Calibri"/>
          <w:sz w:val="22"/>
          <w:szCs w:val="22"/>
        </w:rPr>
        <w:t>Friday: 8am-8pm</w:t>
      </w:r>
    </w:p>
    <w:p w14:paraId="698E66E0" w14:textId="03479F37" w:rsidR="00C401A4" w:rsidRPr="00572E21" w:rsidRDefault="00C401A4" w:rsidP="00373A9D">
      <w:pPr>
        <w:pStyle w:val="BodyText"/>
        <w:numPr>
          <w:ilvl w:val="0"/>
          <w:numId w:val="12"/>
        </w:numPr>
        <w:ind w:right="147"/>
        <w:rPr>
          <w:rFonts w:ascii="Trebuchet MS" w:hAnsi="Trebuchet MS" w:cs="Calibri"/>
          <w:sz w:val="22"/>
          <w:szCs w:val="22"/>
        </w:rPr>
      </w:pPr>
      <w:r w:rsidRPr="00572E21">
        <w:rPr>
          <w:rFonts w:ascii="Trebuchet MS" w:hAnsi="Trebuchet MS" w:cs="Calibri"/>
          <w:sz w:val="22"/>
          <w:szCs w:val="22"/>
        </w:rPr>
        <w:t>Saturday</w:t>
      </w:r>
      <w:r w:rsidR="00CD40E7" w:rsidRPr="00572E21">
        <w:rPr>
          <w:rFonts w:ascii="Trebuchet MS" w:hAnsi="Trebuchet MS" w:cs="Calibri"/>
          <w:sz w:val="22"/>
          <w:szCs w:val="22"/>
        </w:rPr>
        <w:t>: 9am-5pm</w:t>
      </w:r>
    </w:p>
    <w:p w14:paraId="6DB3AACA" w14:textId="334F0E4B" w:rsidR="00CD40E7" w:rsidRPr="00572E21" w:rsidRDefault="00CD40E7" w:rsidP="00CD40E7">
      <w:pPr>
        <w:pStyle w:val="BodyText"/>
        <w:ind w:left="0" w:right="147"/>
        <w:rPr>
          <w:rFonts w:ascii="Trebuchet MS" w:hAnsi="Trebuchet MS" w:cs="Calibri"/>
          <w:sz w:val="22"/>
          <w:szCs w:val="22"/>
        </w:rPr>
      </w:pPr>
      <w:r w:rsidRPr="00572E21">
        <w:rPr>
          <w:rFonts w:ascii="Trebuchet MS" w:hAnsi="Trebuchet MS" w:cs="Calibri"/>
          <w:b/>
          <w:sz w:val="22"/>
          <w:szCs w:val="22"/>
        </w:rPr>
        <w:t>Laptop Checkout</w:t>
      </w:r>
      <w:r w:rsidRPr="00572E21">
        <w:rPr>
          <w:rFonts w:ascii="Trebuchet MS" w:hAnsi="Trebuchet MS" w:cs="Calibri"/>
          <w:sz w:val="22"/>
          <w:szCs w:val="22"/>
        </w:rPr>
        <w:t>: 8am-7pm</w:t>
      </w:r>
    </w:p>
    <w:p w14:paraId="7AE430AE" w14:textId="1F2C7075" w:rsidR="001B3D5B" w:rsidRPr="00572E21" w:rsidRDefault="001B3D5B" w:rsidP="00CD40E7">
      <w:pPr>
        <w:pStyle w:val="BodyText"/>
        <w:ind w:left="0" w:right="147"/>
        <w:rPr>
          <w:rFonts w:ascii="Trebuchet MS" w:hAnsi="Trebuchet MS" w:cs="Calibri"/>
          <w:sz w:val="22"/>
          <w:szCs w:val="22"/>
        </w:rPr>
      </w:pPr>
    </w:p>
    <w:p w14:paraId="06E30C0E" w14:textId="769AE5CE" w:rsidR="001B3D5B" w:rsidRPr="00572E21" w:rsidRDefault="001B3D5B" w:rsidP="000A484F">
      <w:pPr>
        <w:pStyle w:val="BodyText"/>
        <w:spacing w:after="240"/>
        <w:ind w:left="0" w:right="147"/>
        <w:rPr>
          <w:rFonts w:ascii="Trebuchet MS" w:hAnsi="Trebuchet MS" w:cs="Calibri"/>
          <w:sz w:val="22"/>
          <w:szCs w:val="22"/>
        </w:rPr>
      </w:pPr>
      <w:r w:rsidRPr="00572E21">
        <w:rPr>
          <w:rFonts w:ascii="Trebuchet MS" w:hAnsi="Trebuchet MS" w:cs="Calibri"/>
          <w:sz w:val="22"/>
          <w:szCs w:val="22"/>
        </w:rPr>
        <w:t>For additional support, visit</w:t>
      </w:r>
      <w:r w:rsidR="00DC41E6" w:rsidRPr="00572E21">
        <w:rPr>
          <w:rFonts w:ascii="Trebuchet MS" w:hAnsi="Trebuchet MS" w:cs="Calibri"/>
          <w:sz w:val="22"/>
          <w:szCs w:val="22"/>
        </w:rPr>
        <w:t xml:space="preserve"> </w:t>
      </w:r>
      <w:hyperlink r:id="rId12" w:history="1">
        <w:r w:rsidR="00DC41E6" w:rsidRPr="00572E21">
          <w:rPr>
            <w:rStyle w:val="Hyperlink"/>
            <w:rFonts w:ascii="Trebuchet MS" w:hAnsi="Trebuchet MS" w:cstheme="minorHAnsi"/>
            <w:sz w:val="22"/>
            <w:szCs w:val="22"/>
          </w:rPr>
          <w:t>Canvas Technical Help</w:t>
        </w:r>
      </w:hyperlink>
      <w:r w:rsidR="00DC41E6" w:rsidRPr="00572E21">
        <w:rPr>
          <w:rFonts w:ascii="Trebuchet MS" w:hAnsi="Trebuchet MS" w:cstheme="minorHAnsi"/>
          <w:sz w:val="22"/>
          <w:szCs w:val="22"/>
        </w:rPr>
        <w:t xml:space="preserve"> (</w:t>
      </w:r>
      <w:r w:rsidR="00DC41E6" w:rsidRPr="00572E21">
        <w:rPr>
          <w:rStyle w:val="Hyperlink"/>
          <w:rFonts w:ascii="Trebuchet MS" w:hAnsi="Trebuchet MS" w:cstheme="minorHAnsi"/>
          <w:color w:val="auto"/>
          <w:sz w:val="22"/>
          <w:szCs w:val="22"/>
          <w:u w:val="none"/>
        </w:rPr>
        <w:t>https://community.canvaslms.com/docs/DOC-10554-4212710328</w:t>
      </w:r>
      <w:r w:rsidR="00DC41E6" w:rsidRPr="00572E21">
        <w:rPr>
          <w:rFonts w:ascii="Trebuchet MS" w:hAnsi="Trebuchet MS" w:cstheme="minorHAnsi"/>
          <w:sz w:val="22"/>
          <w:szCs w:val="22"/>
        </w:rPr>
        <w:t>)</w:t>
      </w:r>
    </w:p>
    <w:p w14:paraId="63109E34" w14:textId="7A01F57B" w:rsidR="00C07CFB" w:rsidRPr="00572E21" w:rsidRDefault="00C07CFB" w:rsidP="00EC6692">
      <w:pPr>
        <w:pStyle w:val="Heading3"/>
        <w:rPr>
          <w:rFonts w:ascii="Trebuchet MS" w:hAnsi="Trebuchet MS"/>
        </w:rPr>
      </w:pPr>
      <w:r w:rsidRPr="00572E21">
        <w:rPr>
          <w:rFonts w:ascii="Trebuchet MS" w:hAnsi="Trebuchet MS"/>
        </w:rPr>
        <w:t>Student Support Services</w:t>
      </w:r>
    </w:p>
    <w:p w14:paraId="1C7A238B" w14:textId="75606F63" w:rsidR="003B3704" w:rsidRPr="00572E21" w:rsidRDefault="00F93914" w:rsidP="003B3704">
      <w:pPr>
        <w:pStyle w:val="ListParagraph"/>
        <w:numPr>
          <w:ilvl w:val="0"/>
          <w:numId w:val="13"/>
        </w:numPr>
        <w:rPr>
          <w:rFonts w:ascii="Trebuchet MS" w:hAnsi="Trebuchet MS"/>
        </w:rPr>
      </w:pPr>
      <w:hyperlink r:id="rId13" w:history="1">
        <w:r w:rsidR="003B3704" w:rsidRPr="00572E21">
          <w:rPr>
            <w:rStyle w:val="Hyperlink"/>
            <w:rFonts w:ascii="Trebuchet MS" w:hAnsi="Trebuchet MS"/>
          </w:rPr>
          <w:t>Registration</w:t>
        </w:r>
      </w:hyperlink>
      <w:r w:rsidR="009269E8" w:rsidRPr="00572E21">
        <w:rPr>
          <w:rFonts w:ascii="Trebuchet MS" w:hAnsi="Trebuchet MS"/>
        </w:rPr>
        <w:t xml:space="preserve"> (</w:t>
      </w:r>
      <w:r w:rsidR="009269E8" w:rsidRPr="00572E21">
        <w:rPr>
          <w:rStyle w:val="Hyperlink"/>
          <w:rFonts w:ascii="Trebuchet MS" w:hAnsi="Trebuchet MS"/>
          <w:color w:val="auto"/>
          <w:u w:val="none"/>
        </w:rPr>
        <w:t>https://registrar.unt.edu/registration</w:t>
      </w:r>
      <w:r w:rsidR="009269E8" w:rsidRPr="00572E21">
        <w:rPr>
          <w:rFonts w:ascii="Trebuchet MS" w:hAnsi="Trebuchet MS"/>
        </w:rPr>
        <w:t>)</w:t>
      </w:r>
    </w:p>
    <w:p w14:paraId="18D816F3" w14:textId="3BAE5615" w:rsidR="003B3704" w:rsidRPr="00572E21" w:rsidRDefault="00F93914" w:rsidP="003B3704">
      <w:pPr>
        <w:pStyle w:val="ListParagraph"/>
        <w:numPr>
          <w:ilvl w:val="0"/>
          <w:numId w:val="13"/>
        </w:numPr>
        <w:rPr>
          <w:rFonts w:ascii="Trebuchet MS" w:hAnsi="Trebuchet MS"/>
        </w:rPr>
      </w:pPr>
      <w:hyperlink r:id="rId14" w:history="1">
        <w:r w:rsidR="003B3704" w:rsidRPr="00572E21">
          <w:rPr>
            <w:rStyle w:val="Hyperlink"/>
            <w:rFonts w:ascii="Trebuchet MS" w:hAnsi="Trebuchet MS"/>
          </w:rPr>
          <w:t>Financial Aid</w:t>
        </w:r>
      </w:hyperlink>
      <w:r w:rsidR="009269E8" w:rsidRPr="00572E21">
        <w:rPr>
          <w:rFonts w:ascii="Trebuchet MS" w:hAnsi="Trebuchet MS"/>
        </w:rPr>
        <w:t xml:space="preserve"> (</w:t>
      </w:r>
      <w:r w:rsidR="009269E8" w:rsidRPr="00572E21">
        <w:rPr>
          <w:rStyle w:val="Hyperlink"/>
          <w:rFonts w:ascii="Trebuchet MS" w:hAnsi="Trebuchet MS"/>
          <w:color w:val="auto"/>
          <w:u w:val="none"/>
        </w:rPr>
        <w:t>https://financialaid.unt.edu/</w:t>
      </w:r>
      <w:r w:rsidR="009269E8" w:rsidRPr="00572E21">
        <w:rPr>
          <w:rFonts w:ascii="Trebuchet MS" w:hAnsi="Trebuchet MS"/>
        </w:rPr>
        <w:t>)</w:t>
      </w:r>
    </w:p>
    <w:p w14:paraId="3CF4439A" w14:textId="0C0B0C0D" w:rsidR="001C079B" w:rsidRPr="00572E21" w:rsidRDefault="00F93914" w:rsidP="003B3704">
      <w:pPr>
        <w:pStyle w:val="ListParagraph"/>
        <w:numPr>
          <w:ilvl w:val="0"/>
          <w:numId w:val="13"/>
        </w:numPr>
        <w:rPr>
          <w:rFonts w:ascii="Trebuchet MS" w:hAnsi="Trebuchet MS"/>
        </w:rPr>
      </w:pPr>
      <w:hyperlink r:id="rId15" w:history="1">
        <w:r w:rsidR="001C079B" w:rsidRPr="00572E21">
          <w:rPr>
            <w:rStyle w:val="Hyperlink"/>
            <w:rFonts w:ascii="Trebuchet MS" w:hAnsi="Trebuchet MS"/>
          </w:rPr>
          <w:t>Student Legal Services</w:t>
        </w:r>
      </w:hyperlink>
      <w:r w:rsidR="001C079B" w:rsidRPr="00572E21">
        <w:rPr>
          <w:rFonts w:ascii="Trebuchet MS" w:hAnsi="Trebuchet MS"/>
        </w:rPr>
        <w:t xml:space="preserve"> (</w:t>
      </w:r>
      <w:r w:rsidR="001C079B" w:rsidRPr="00572E21">
        <w:rPr>
          <w:rStyle w:val="Hyperlink"/>
          <w:rFonts w:ascii="Trebuchet MS" w:hAnsi="Trebuchet MS"/>
          <w:color w:val="auto"/>
          <w:u w:val="none"/>
        </w:rPr>
        <w:t>https://studentaffairs.unt.edu/student-legal-services</w:t>
      </w:r>
      <w:r w:rsidR="001C079B" w:rsidRPr="00572E21">
        <w:rPr>
          <w:rFonts w:ascii="Trebuchet MS" w:hAnsi="Trebuchet MS"/>
        </w:rPr>
        <w:t>)</w:t>
      </w:r>
    </w:p>
    <w:p w14:paraId="619D2250" w14:textId="2F75EEF7" w:rsidR="00644E04" w:rsidRPr="00572E21" w:rsidRDefault="00F93914" w:rsidP="00644E04">
      <w:pPr>
        <w:pStyle w:val="ListParagraph"/>
        <w:numPr>
          <w:ilvl w:val="0"/>
          <w:numId w:val="13"/>
        </w:numPr>
        <w:rPr>
          <w:rFonts w:ascii="Trebuchet MS" w:hAnsi="Trebuchet MS"/>
        </w:rPr>
      </w:pPr>
      <w:hyperlink r:id="rId16" w:history="1">
        <w:r w:rsidR="00644E04" w:rsidRPr="00572E21">
          <w:rPr>
            <w:rStyle w:val="Hyperlink"/>
            <w:rFonts w:ascii="Trebuchet MS" w:hAnsi="Trebuchet MS"/>
          </w:rPr>
          <w:t xml:space="preserve">Career </w:t>
        </w:r>
        <w:r w:rsidR="00467300" w:rsidRPr="00572E21">
          <w:rPr>
            <w:rStyle w:val="Hyperlink"/>
            <w:rFonts w:ascii="Trebuchet MS" w:hAnsi="Trebuchet MS"/>
          </w:rPr>
          <w:t>Center</w:t>
        </w:r>
      </w:hyperlink>
      <w:r w:rsidR="00467300" w:rsidRPr="00572E21">
        <w:rPr>
          <w:rFonts w:ascii="Trebuchet MS" w:hAnsi="Trebuchet MS"/>
        </w:rPr>
        <w:t xml:space="preserve"> (</w:t>
      </w:r>
      <w:r w:rsidR="00467300" w:rsidRPr="00572E21">
        <w:rPr>
          <w:rStyle w:val="Hyperlink"/>
          <w:rFonts w:ascii="Trebuchet MS" w:hAnsi="Trebuchet MS"/>
          <w:color w:val="auto"/>
          <w:u w:val="none"/>
        </w:rPr>
        <w:t>https://studentaffairs.unt.edu/career-center</w:t>
      </w:r>
      <w:r w:rsidR="00467300" w:rsidRPr="00572E21">
        <w:rPr>
          <w:rFonts w:ascii="Trebuchet MS" w:hAnsi="Trebuchet MS"/>
        </w:rPr>
        <w:t>)</w:t>
      </w:r>
    </w:p>
    <w:p w14:paraId="38335F7A" w14:textId="45CCA2B5" w:rsidR="00DA2870" w:rsidRPr="00572E21" w:rsidRDefault="00F93914" w:rsidP="003B3704">
      <w:pPr>
        <w:pStyle w:val="ListParagraph"/>
        <w:numPr>
          <w:ilvl w:val="0"/>
          <w:numId w:val="13"/>
        </w:numPr>
        <w:rPr>
          <w:rFonts w:ascii="Trebuchet MS" w:hAnsi="Trebuchet MS"/>
        </w:rPr>
      </w:pPr>
      <w:hyperlink r:id="rId17" w:history="1">
        <w:r w:rsidR="003B3704" w:rsidRPr="00572E21">
          <w:rPr>
            <w:rStyle w:val="Hyperlink"/>
            <w:rFonts w:ascii="Trebuchet MS" w:hAnsi="Trebuchet MS"/>
          </w:rPr>
          <w:t>Multicultural Center</w:t>
        </w:r>
      </w:hyperlink>
      <w:r w:rsidR="00E77C6A" w:rsidRPr="00572E21">
        <w:rPr>
          <w:rFonts w:ascii="Trebuchet MS" w:hAnsi="Trebuchet MS"/>
        </w:rPr>
        <w:t xml:space="preserve"> (</w:t>
      </w:r>
      <w:r w:rsidR="00E77C6A" w:rsidRPr="00572E21">
        <w:rPr>
          <w:rStyle w:val="Hyperlink"/>
          <w:rFonts w:ascii="Trebuchet MS" w:hAnsi="Trebuchet MS"/>
          <w:color w:val="auto"/>
          <w:u w:val="none"/>
        </w:rPr>
        <w:t>https://edo.unt.edu/multicultural-center</w:t>
      </w:r>
      <w:r w:rsidR="00E77C6A" w:rsidRPr="00572E21">
        <w:rPr>
          <w:rFonts w:ascii="Trebuchet MS" w:hAnsi="Trebuchet MS"/>
        </w:rPr>
        <w:t>)</w:t>
      </w:r>
    </w:p>
    <w:p w14:paraId="2DB9AE7C" w14:textId="27209D2D" w:rsidR="003B3704" w:rsidRPr="00572E21" w:rsidRDefault="00F93914" w:rsidP="003B3704">
      <w:pPr>
        <w:pStyle w:val="ListParagraph"/>
        <w:numPr>
          <w:ilvl w:val="0"/>
          <w:numId w:val="13"/>
        </w:numPr>
        <w:rPr>
          <w:rFonts w:ascii="Trebuchet MS" w:hAnsi="Trebuchet MS"/>
        </w:rPr>
      </w:pPr>
      <w:hyperlink r:id="rId18" w:history="1">
        <w:r w:rsidR="003B3704" w:rsidRPr="00572E21">
          <w:rPr>
            <w:rStyle w:val="Hyperlink"/>
            <w:rFonts w:ascii="Trebuchet MS" w:hAnsi="Trebuchet MS"/>
          </w:rPr>
          <w:t>Counseling and Testing Services</w:t>
        </w:r>
      </w:hyperlink>
      <w:r w:rsidR="00E77C6A" w:rsidRPr="00572E21">
        <w:rPr>
          <w:rFonts w:ascii="Trebuchet MS" w:hAnsi="Trebuchet MS"/>
        </w:rPr>
        <w:t xml:space="preserve"> (</w:t>
      </w:r>
      <w:r w:rsidR="004349B7" w:rsidRPr="00572E21">
        <w:rPr>
          <w:rStyle w:val="Hyperlink"/>
          <w:rFonts w:ascii="Trebuchet MS" w:hAnsi="Trebuchet MS"/>
          <w:color w:val="auto"/>
          <w:u w:val="none"/>
        </w:rPr>
        <w:t>https://studentaffairs.unt.edu/counseling-and-testing-services</w:t>
      </w:r>
      <w:r w:rsidR="004349B7" w:rsidRPr="00572E21">
        <w:rPr>
          <w:rFonts w:ascii="Trebuchet MS" w:hAnsi="Trebuchet MS"/>
        </w:rPr>
        <w:t>)</w:t>
      </w:r>
    </w:p>
    <w:p w14:paraId="67AC1C56" w14:textId="47BCB1D4" w:rsidR="003B3704" w:rsidRPr="00572E21" w:rsidRDefault="00F93914" w:rsidP="003B3704">
      <w:pPr>
        <w:pStyle w:val="ListParagraph"/>
        <w:numPr>
          <w:ilvl w:val="0"/>
          <w:numId w:val="13"/>
        </w:numPr>
        <w:rPr>
          <w:rFonts w:ascii="Trebuchet MS" w:hAnsi="Trebuchet MS"/>
        </w:rPr>
      </w:pPr>
      <w:hyperlink r:id="rId19" w:history="1">
        <w:r w:rsidR="003B3704" w:rsidRPr="00572E21">
          <w:rPr>
            <w:rStyle w:val="Hyperlink"/>
            <w:rFonts w:ascii="Trebuchet MS" w:hAnsi="Trebuchet MS"/>
          </w:rPr>
          <w:t>Student Affairs Care Team</w:t>
        </w:r>
      </w:hyperlink>
      <w:r w:rsidR="00E77C6A" w:rsidRPr="00572E21">
        <w:rPr>
          <w:rFonts w:ascii="Trebuchet MS" w:hAnsi="Trebuchet MS"/>
        </w:rPr>
        <w:t xml:space="preserve"> (</w:t>
      </w:r>
      <w:r w:rsidR="00E77C6A" w:rsidRPr="00572E21">
        <w:rPr>
          <w:rStyle w:val="Hyperlink"/>
          <w:rFonts w:ascii="Trebuchet MS" w:hAnsi="Trebuchet MS"/>
          <w:color w:val="auto"/>
          <w:u w:val="none"/>
        </w:rPr>
        <w:t>https://studentaffairs.unt.edu/care</w:t>
      </w:r>
      <w:r w:rsidR="00E77C6A" w:rsidRPr="00572E21">
        <w:rPr>
          <w:rFonts w:ascii="Trebuchet MS" w:hAnsi="Trebuchet MS"/>
        </w:rPr>
        <w:t>)</w:t>
      </w:r>
    </w:p>
    <w:p w14:paraId="4A0E630F" w14:textId="48F8F5C2" w:rsidR="003B3704" w:rsidRPr="00572E21" w:rsidRDefault="00F93914" w:rsidP="003B3704">
      <w:pPr>
        <w:pStyle w:val="ListParagraph"/>
        <w:numPr>
          <w:ilvl w:val="0"/>
          <w:numId w:val="13"/>
        </w:numPr>
        <w:rPr>
          <w:rFonts w:ascii="Trebuchet MS" w:hAnsi="Trebuchet MS"/>
        </w:rPr>
      </w:pPr>
      <w:hyperlink r:id="rId20" w:history="1">
        <w:r w:rsidR="003B3704" w:rsidRPr="00572E21">
          <w:rPr>
            <w:rStyle w:val="Hyperlink"/>
            <w:rFonts w:ascii="Trebuchet MS" w:hAnsi="Trebuchet MS"/>
          </w:rPr>
          <w:t>Student Health and Wellness Center</w:t>
        </w:r>
      </w:hyperlink>
      <w:r w:rsidR="004349B7" w:rsidRPr="00572E21">
        <w:rPr>
          <w:rFonts w:ascii="Trebuchet MS" w:hAnsi="Trebuchet MS"/>
        </w:rPr>
        <w:t xml:space="preserve"> (</w:t>
      </w:r>
      <w:r w:rsidR="004349B7" w:rsidRPr="00572E21">
        <w:rPr>
          <w:rStyle w:val="Hyperlink"/>
          <w:rFonts w:ascii="Trebuchet MS" w:hAnsi="Trebuchet MS"/>
          <w:color w:val="auto"/>
          <w:u w:val="none"/>
        </w:rPr>
        <w:t>https://studentaffairs.unt.edu/student-health-and-wellness-center</w:t>
      </w:r>
      <w:r w:rsidR="004349B7" w:rsidRPr="00572E21">
        <w:rPr>
          <w:rFonts w:ascii="Trebuchet MS" w:hAnsi="Trebuchet MS"/>
        </w:rPr>
        <w:t>)</w:t>
      </w:r>
    </w:p>
    <w:p w14:paraId="0D639BCA" w14:textId="16E8A043" w:rsidR="003B3704" w:rsidRPr="00572E21" w:rsidRDefault="00F93914" w:rsidP="003B3704">
      <w:pPr>
        <w:pStyle w:val="ListParagraph"/>
        <w:numPr>
          <w:ilvl w:val="0"/>
          <w:numId w:val="13"/>
        </w:numPr>
        <w:rPr>
          <w:rFonts w:ascii="Trebuchet MS" w:hAnsi="Trebuchet MS"/>
        </w:rPr>
      </w:pPr>
      <w:hyperlink r:id="rId21" w:history="1">
        <w:r w:rsidR="003B3704" w:rsidRPr="00572E21">
          <w:rPr>
            <w:rStyle w:val="Hyperlink"/>
            <w:rFonts w:ascii="Trebuchet MS" w:hAnsi="Trebuchet MS"/>
          </w:rPr>
          <w:t>Pride Alliance</w:t>
        </w:r>
      </w:hyperlink>
      <w:r w:rsidR="004349B7" w:rsidRPr="00572E21">
        <w:rPr>
          <w:rFonts w:ascii="Trebuchet MS" w:hAnsi="Trebuchet MS"/>
        </w:rPr>
        <w:t xml:space="preserve"> (</w:t>
      </w:r>
      <w:r w:rsidR="004349B7" w:rsidRPr="00572E21">
        <w:rPr>
          <w:rStyle w:val="Hyperlink"/>
          <w:rFonts w:ascii="Trebuchet MS" w:hAnsi="Trebuchet MS"/>
          <w:color w:val="auto"/>
          <w:u w:val="none"/>
        </w:rPr>
        <w:t>https://edo.unt.edu/pridealliance</w:t>
      </w:r>
      <w:r w:rsidR="004349B7" w:rsidRPr="00572E21">
        <w:rPr>
          <w:rFonts w:ascii="Trebuchet MS" w:hAnsi="Trebuchet MS"/>
        </w:rPr>
        <w:t>)</w:t>
      </w:r>
    </w:p>
    <w:p w14:paraId="081A4114" w14:textId="3E6899B5" w:rsidR="001C079B" w:rsidRPr="00572E21" w:rsidRDefault="00D53B34" w:rsidP="00EC6692">
      <w:pPr>
        <w:pStyle w:val="Heading3"/>
        <w:rPr>
          <w:rFonts w:ascii="Trebuchet MS" w:hAnsi="Trebuchet MS"/>
        </w:rPr>
      </w:pPr>
      <w:r w:rsidRPr="00572E21">
        <w:rPr>
          <w:rFonts w:ascii="Trebuchet MS" w:hAnsi="Trebuchet MS"/>
        </w:rPr>
        <w:t>Academic Support Services</w:t>
      </w:r>
    </w:p>
    <w:p w14:paraId="4DDD9124" w14:textId="7019ABE0" w:rsidR="00D53B34" w:rsidRPr="00572E21" w:rsidRDefault="00F93914" w:rsidP="00E93E3E">
      <w:pPr>
        <w:pStyle w:val="ListParagraph"/>
        <w:numPr>
          <w:ilvl w:val="0"/>
          <w:numId w:val="14"/>
        </w:numPr>
        <w:rPr>
          <w:rFonts w:ascii="Trebuchet MS" w:hAnsi="Trebuchet MS"/>
        </w:rPr>
      </w:pPr>
      <w:hyperlink r:id="rId22" w:history="1">
        <w:r w:rsidR="00E93E3E" w:rsidRPr="00572E21">
          <w:rPr>
            <w:rStyle w:val="Hyperlink"/>
            <w:rFonts w:ascii="Trebuchet MS" w:hAnsi="Trebuchet MS"/>
          </w:rPr>
          <w:t>Academic Resource Center</w:t>
        </w:r>
      </w:hyperlink>
      <w:r w:rsidR="00413AD8" w:rsidRPr="00572E21">
        <w:rPr>
          <w:rFonts w:ascii="Trebuchet MS" w:hAnsi="Trebuchet MS"/>
        </w:rPr>
        <w:t xml:space="preserve"> (</w:t>
      </w:r>
      <w:r w:rsidR="00413AD8" w:rsidRPr="00572E21">
        <w:rPr>
          <w:rStyle w:val="Hyperlink"/>
          <w:rFonts w:ascii="Trebuchet MS" w:hAnsi="Trebuchet MS"/>
          <w:color w:val="auto"/>
          <w:u w:val="none"/>
        </w:rPr>
        <w:t>https://clear.unt.edu/canvas/student-resources</w:t>
      </w:r>
      <w:r w:rsidR="00413AD8" w:rsidRPr="00572E21">
        <w:rPr>
          <w:rFonts w:ascii="Trebuchet MS" w:hAnsi="Trebuchet MS"/>
        </w:rPr>
        <w:t>)</w:t>
      </w:r>
    </w:p>
    <w:p w14:paraId="37F2764A" w14:textId="6FE5FBED" w:rsidR="00E93E3E" w:rsidRPr="00572E21" w:rsidRDefault="00F93914" w:rsidP="00E93E3E">
      <w:pPr>
        <w:pStyle w:val="ListParagraph"/>
        <w:numPr>
          <w:ilvl w:val="0"/>
          <w:numId w:val="14"/>
        </w:numPr>
        <w:rPr>
          <w:rFonts w:ascii="Trebuchet MS" w:hAnsi="Trebuchet MS"/>
        </w:rPr>
      </w:pPr>
      <w:hyperlink r:id="rId23" w:history="1">
        <w:r w:rsidR="00E93E3E" w:rsidRPr="00572E21">
          <w:rPr>
            <w:rStyle w:val="Hyperlink"/>
            <w:rFonts w:ascii="Trebuchet MS" w:hAnsi="Trebuchet MS"/>
          </w:rPr>
          <w:t>Academic Success Center</w:t>
        </w:r>
      </w:hyperlink>
      <w:r w:rsidR="00413AD8" w:rsidRPr="00572E21">
        <w:rPr>
          <w:rFonts w:ascii="Trebuchet MS" w:hAnsi="Trebuchet MS"/>
        </w:rPr>
        <w:t xml:space="preserve"> (</w:t>
      </w:r>
      <w:r w:rsidR="00413AD8" w:rsidRPr="00572E21">
        <w:rPr>
          <w:rStyle w:val="Hyperlink"/>
          <w:rFonts w:ascii="Trebuchet MS" w:hAnsi="Trebuchet MS"/>
          <w:color w:val="auto"/>
          <w:u w:val="none"/>
        </w:rPr>
        <w:t>https://success.unt.edu/asc</w:t>
      </w:r>
      <w:r w:rsidR="00413AD8" w:rsidRPr="00572E21">
        <w:rPr>
          <w:rFonts w:ascii="Trebuchet MS" w:hAnsi="Trebuchet MS"/>
        </w:rPr>
        <w:t>)</w:t>
      </w:r>
    </w:p>
    <w:p w14:paraId="73C12D8E" w14:textId="1737A512" w:rsidR="00E93E3E" w:rsidRPr="00572E21" w:rsidRDefault="00F93914" w:rsidP="00E93E3E">
      <w:pPr>
        <w:pStyle w:val="ListParagraph"/>
        <w:numPr>
          <w:ilvl w:val="0"/>
          <w:numId w:val="14"/>
        </w:numPr>
        <w:rPr>
          <w:rFonts w:ascii="Trebuchet MS" w:hAnsi="Trebuchet MS"/>
        </w:rPr>
      </w:pPr>
      <w:hyperlink r:id="rId24" w:history="1">
        <w:r w:rsidR="00E93E3E" w:rsidRPr="00572E21">
          <w:rPr>
            <w:rStyle w:val="Hyperlink"/>
            <w:rFonts w:ascii="Trebuchet MS" w:hAnsi="Trebuchet MS"/>
          </w:rPr>
          <w:t>UNT Libraries</w:t>
        </w:r>
      </w:hyperlink>
      <w:r w:rsidR="00057A98" w:rsidRPr="00572E21">
        <w:rPr>
          <w:rFonts w:ascii="Trebuchet MS" w:hAnsi="Trebuchet MS"/>
        </w:rPr>
        <w:t xml:space="preserve"> (</w:t>
      </w:r>
      <w:r w:rsidR="00057A98" w:rsidRPr="00572E21">
        <w:rPr>
          <w:rStyle w:val="Hyperlink"/>
          <w:rFonts w:ascii="Trebuchet MS" w:hAnsi="Trebuchet MS"/>
          <w:color w:val="auto"/>
          <w:u w:val="none"/>
        </w:rPr>
        <w:t>https://library.unt.edu/</w:t>
      </w:r>
      <w:r w:rsidR="00057A98" w:rsidRPr="00572E21">
        <w:rPr>
          <w:rFonts w:ascii="Trebuchet MS" w:hAnsi="Trebuchet MS"/>
        </w:rPr>
        <w:t>)</w:t>
      </w:r>
    </w:p>
    <w:p w14:paraId="5379392D" w14:textId="223FB228" w:rsidR="00E93E3E" w:rsidRPr="00572E21" w:rsidRDefault="00F93914" w:rsidP="00E93E3E">
      <w:pPr>
        <w:pStyle w:val="ListParagraph"/>
        <w:numPr>
          <w:ilvl w:val="0"/>
          <w:numId w:val="14"/>
        </w:numPr>
        <w:rPr>
          <w:rFonts w:ascii="Trebuchet MS" w:hAnsi="Trebuchet MS"/>
        </w:rPr>
      </w:pPr>
      <w:hyperlink r:id="rId25" w:history="1">
        <w:r w:rsidR="00E93E3E" w:rsidRPr="00572E21">
          <w:rPr>
            <w:rStyle w:val="Hyperlink"/>
            <w:rFonts w:ascii="Trebuchet MS" w:hAnsi="Trebuchet MS"/>
          </w:rPr>
          <w:t>Writing Lab</w:t>
        </w:r>
      </w:hyperlink>
      <w:r w:rsidR="00057A98" w:rsidRPr="00572E21">
        <w:rPr>
          <w:rFonts w:ascii="Trebuchet MS" w:hAnsi="Trebuchet MS"/>
        </w:rPr>
        <w:t xml:space="preserve"> (</w:t>
      </w:r>
      <w:r w:rsidR="00057A98" w:rsidRPr="00572E21">
        <w:rPr>
          <w:rStyle w:val="Hyperlink"/>
          <w:rFonts w:ascii="Trebuchet MS" w:hAnsi="Trebuchet MS"/>
          <w:color w:val="auto"/>
          <w:u w:val="none"/>
        </w:rPr>
        <w:t>http://writingcenter.unt.edu/</w:t>
      </w:r>
      <w:r w:rsidR="00057A98" w:rsidRPr="00572E21">
        <w:rPr>
          <w:rFonts w:ascii="Trebuchet MS" w:hAnsi="Trebuchet MS"/>
        </w:rPr>
        <w:t>)</w:t>
      </w:r>
    </w:p>
    <w:p w14:paraId="099E7B68" w14:textId="6F90EBD2" w:rsidR="00C07CFB" w:rsidRPr="00572E21" w:rsidRDefault="00F93914" w:rsidP="00C07CFB">
      <w:pPr>
        <w:pStyle w:val="ListParagraph"/>
        <w:numPr>
          <w:ilvl w:val="0"/>
          <w:numId w:val="14"/>
        </w:numPr>
        <w:rPr>
          <w:rFonts w:ascii="Trebuchet MS" w:hAnsi="Trebuchet MS"/>
        </w:rPr>
      </w:pPr>
      <w:hyperlink r:id="rId26" w:history="1">
        <w:r w:rsidR="00E93E3E" w:rsidRPr="00572E21">
          <w:rPr>
            <w:rStyle w:val="Hyperlink"/>
            <w:rFonts w:ascii="Trebuchet MS" w:hAnsi="Trebuchet MS"/>
          </w:rPr>
          <w:t>Math</w:t>
        </w:r>
        <w:r w:rsidR="00413AD8" w:rsidRPr="00572E21">
          <w:rPr>
            <w:rStyle w:val="Hyperlink"/>
            <w:rFonts w:ascii="Trebuchet MS" w:hAnsi="Trebuchet MS"/>
          </w:rPr>
          <w:t>Lab</w:t>
        </w:r>
      </w:hyperlink>
      <w:r w:rsidR="001B3D5B" w:rsidRPr="00572E21">
        <w:rPr>
          <w:rFonts w:ascii="Trebuchet MS" w:hAnsi="Trebuchet MS"/>
        </w:rPr>
        <w:t xml:space="preserve"> (</w:t>
      </w:r>
      <w:r w:rsidR="001B3D5B" w:rsidRPr="00572E21">
        <w:rPr>
          <w:rStyle w:val="Hyperlink"/>
          <w:rFonts w:ascii="Trebuchet MS" w:hAnsi="Trebuchet MS"/>
          <w:color w:val="auto"/>
          <w:u w:val="none"/>
        </w:rPr>
        <w:t>https://math.unt.edu/mathlab</w:t>
      </w:r>
      <w:r w:rsidR="001B3D5B" w:rsidRPr="00572E21">
        <w:rPr>
          <w:rFonts w:ascii="Trebuchet MS" w:hAnsi="Trebuchet MS"/>
        </w:rPr>
        <w:t>)</w:t>
      </w:r>
    </w:p>
    <w:p w14:paraId="5E3AB0F8" w14:textId="77C62C12" w:rsidR="00291946" w:rsidRPr="00572E21" w:rsidRDefault="006E25C5" w:rsidP="00EC6692">
      <w:pPr>
        <w:pStyle w:val="Heading2"/>
        <w:rPr>
          <w:rFonts w:ascii="Trebuchet MS" w:hAnsi="Trebuchet MS"/>
        </w:rPr>
      </w:pPr>
      <w:r w:rsidRPr="00572E21">
        <w:rPr>
          <w:rFonts w:ascii="Trebuchet MS" w:hAnsi="Trebuchet MS"/>
        </w:rPr>
        <w:lastRenderedPageBreak/>
        <w:t>Course Requirements</w:t>
      </w:r>
    </w:p>
    <w:p w14:paraId="7529F782" w14:textId="7AAD34CF" w:rsidR="006E25C5" w:rsidRPr="00572E21" w:rsidRDefault="00C0429C" w:rsidP="006E25C5">
      <w:pPr>
        <w:rPr>
          <w:rFonts w:ascii="Trebuchet MS" w:hAnsi="Trebuchet MS"/>
        </w:rPr>
      </w:pPr>
      <w:r w:rsidRPr="00572E21">
        <w:rPr>
          <w:rFonts w:ascii="Trebuchet MS" w:hAnsi="Trebuchet MS"/>
        </w:rPr>
        <w:t xml:space="preserve">Students are expected to complete all required readings, viewings, and lectures before starting each week’s graded learning activities. </w:t>
      </w:r>
    </w:p>
    <w:tbl>
      <w:tblPr>
        <w:tblStyle w:val="TableGrid"/>
        <w:tblW w:w="7740" w:type="dxa"/>
        <w:jc w:val="center"/>
        <w:tblLook w:val="04A0" w:firstRow="1" w:lastRow="0" w:firstColumn="1" w:lastColumn="0" w:noHBand="0" w:noVBand="1"/>
      </w:tblPr>
      <w:tblGrid>
        <w:gridCol w:w="3330"/>
        <w:gridCol w:w="2340"/>
        <w:gridCol w:w="2070"/>
      </w:tblGrid>
      <w:tr w:rsidR="00C0429C" w:rsidRPr="00572E21" w14:paraId="74CFE660" w14:textId="77777777" w:rsidTr="00C0429C">
        <w:trPr>
          <w:trHeight w:val="765"/>
          <w:tblHeader/>
          <w:jc w:val="center"/>
        </w:trPr>
        <w:tc>
          <w:tcPr>
            <w:tcW w:w="3330" w:type="dxa"/>
            <w:hideMark/>
          </w:tcPr>
          <w:p w14:paraId="66091F0D" w14:textId="3341A53D" w:rsidR="006E25C5" w:rsidRPr="00572E21" w:rsidRDefault="00C0429C" w:rsidP="00707BA5">
            <w:pPr>
              <w:ind w:left="0" w:firstLine="0"/>
              <w:rPr>
                <w:rFonts w:ascii="Trebuchet MS" w:hAnsi="Trebuchet MS" w:cstheme="minorHAnsi"/>
                <w:i/>
                <w:sz w:val="22"/>
              </w:rPr>
            </w:pPr>
            <w:r w:rsidRPr="00572E21">
              <w:rPr>
                <w:rFonts w:ascii="Trebuchet MS" w:hAnsi="Trebuchet MS" w:cstheme="minorHAnsi"/>
                <w:b/>
                <w:bCs/>
                <w:i/>
                <w:sz w:val="22"/>
              </w:rPr>
              <w:t xml:space="preserve">Learning Activity </w:t>
            </w:r>
          </w:p>
        </w:tc>
        <w:tc>
          <w:tcPr>
            <w:tcW w:w="2340" w:type="dxa"/>
            <w:hideMark/>
          </w:tcPr>
          <w:p w14:paraId="06F91410" w14:textId="49ABCBF4" w:rsidR="006E25C5" w:rsidRPr="00572E21" w:rsidRDefault="00C0429C" w:rsidP="00C0429C">
            <w:pPr>
              <w:ind w:left="0" w:firstLine="0"/>
              <w:rPr>
                <w:rFonts w:ascii="Trebuchet MS" w:hAnsi="Trebuchet MS" w:cstheme="minorHAnsi"/>
                <w:i/>
                <w:sz w:val="22"/>
              </w:rPr>
            </w:pPr>
            <w:r w:rsidRPr="00572E21">
              <w:rPr>
                <w:rFonts w:ascii="Trebuchet MS" w:hAnsi="Trebuchet MS" w:cstheme="minorHAnsi"/>
                <w:b/>
                <w:bCs/>
                <w:i/>
                <w:sz w:val="22"/>
              </w:rPr>
              <w:t xml:space="preserve">Percentage of Final Grade per activity </w:t>
            </w:r>
          </w:p>
        </w:tc>
        <w:tc>
          <w:tcPr>
            <w:tcW w:w="2070" w:type="dxa"/>
            <w:hideMark/>
          </w:tcPr>
          <w:p w14:paraId="1C83513A" w14:textId="77777777" w:rsidR="006E25C5" w:rsidRPr="00572E21" w:rsidRDefault="006E25C5" w:rsidP="00707BA5">
            <w:pPr>
              <w:ind w:left="0" w:firstLine="0"/>
              <w:rPr>
                <w:rFonts w:ascii="Trebuchet MS" w:hAnsi="Trebuchet MS" w:cstheme="minorHAnsi"/>
                <w:i/>
                <w:sz w:val="22"/>
              </w:rPr>
            </w:pPr>
            <w:r w:rsidRPr="00572E21">
              <w:rPr>
                <w:rFonts w:ascii="Trebuchet MS" w:hAnsi="Trebuchet MS" w:cstheme="minorHAnsi"/>
                <w:b/>
                <w:bCs/>
                <w:i/>
                <w:sz w:val="22"/>
              </w:rPr>
              <w:t>Percentage of Final Grade</w:t>
            </w:r>
          </w:p>
        </w:tc>
      </w:tr>
      <w:tr w:rsidR="00C0429C" w:rsidRPr="00572E21" w14:paraId="65779693" w14:textId="77777777" w:rsidTr="00C0429C">
        <w:trPr>
          <w:jc w:val="center"/>
        </w:trPr>
        <w:tc>
          <w:tcPr>
            <w:tcW w:w="3330" w:type="dxa"/>
            <w:hideMark/>
          </w:tcPr>
          <w:p w14:paraId="66C5D594" w14:textId="076884D3" w:rsidR="006E25C5" w:rsidRPr="00572E21" w:rsidRDefault="00C0429C" w:rsidP="00707BA5">
            <w:pPr>
              <w:ind w:left="0" w:firstLine="0"/>
              <w:rPr>
                <w:rFonts w:ascii="Trebuchet MS" w:hAnsi="Trebuchet MS" w:cstheme="minorHAnsi"/>
                <w:i/>
                <w:sz w:val="22"/>
              </w:rPr>
            </w:pPr>
            <w:r w:rsidRPr="00572E21">
              <w:rPr>
                <w:rFonts w:ascii="Trebuchet MS" w:hAnsi="Trebuchet MS" w:cstheme="minorHAnsi"/>
                <w:b/>
                <w:bCs/>
                <w:i/>
                <w:sz w:val="22"/>
              </w:rPr>
              <w:t>5 Zoom Meetings</w:t>
            </w:r>
          </w:p>
        </w:tc>
        <w:tc>
          <w:tcPr>
            <w:tcW w:w="2340" w:type="dxa"/>
            <w:hideMark/>
          </w:tcPr>
          <w:p w14:paraId="4E9F6D66" w14:textId="7A4D4398" w:rsidR="006E25C5" w:rsidRPr="00572E21" w:rsidRDefault="006E25C5" w:rsidP="00C0429C">
            <w:pPr>
              <w:ind w:left="0" w:firstLine="0"/>
              <w:rPr>
                <w:rFonts w:ascii="Trebuchet MS" w:hAnsi="Trebuchet MS" w:cstheme="minorHAnsi"/>
                <w:i/>
                <w:sz w:val="22"/>
              </w:rPr>
            </w:pPr>
            <w:r w:rsidRPr="00572E21">
              <w:rPr>
                <w:rFonts w:ascii="Trebuchet MS" w:hAnsi="Trebuchet MS" w:cstheme="minorHAnsi"/>
                <w:i/>
                <w:sz w:val="22"/>
              </w:rPr>
              <w:t xml:space="preserve">  </w:t>
            </w:r>
            <w:r w:rsidR="00C0429C" w:rsidRPr="00572E21">
              <w:rPr>
                <w:rFonts w:ascii="Trebuchet MS" w:hAnsi="Trebuchet MS" w:cstheme="minorHAnsi"/>
                <w:i/>
                <w:sz w:val="22"/>
              </w:rPr>
              <w:t>3%</w:t>
            </w:r>
          </w:p>
        </w:tc>
        <w:tc>
          <w:tcPr>
            <w:tcW w:w="2070" w:type="dxa"/>
            <w:hideMark/>
          </w:tcPr>
          <w:p w14:paraId="5534CBB4" w14:textId="1C25D6E4" w:rsidR="006E25C5" w:rsidRPr="00572E21" w:rsidRDefault="00C0429C" w:rsidP="00707BA5">
            <w:pPr>
              <w:ind w:left="0" w:firstLine="0"/>
              <w:rPr>
                <w:rFonts w:ascii="Trebuchet MS" w:hAnsi="Trebuchet MS" w:cstheme="minorHAnsi"/>
                <w:i/>
                <w:sz w:val="22"/>
              </w:rPr>
            </w:pPr>
            <w:r w:rsidRPr="00572E21">
              <w:rPr>
                <w:rFonts w:ascii="Trebuchet MS" w:hAnsi="Trebuchet MS" w:cstheme="minorHAnsi"/>
                <w:i/>
                <w:sz w:val="22"/>
              </w:rPr>
              <w:t>15</w:t>
            </w:r>
            <w:r w:rsidR="006E25C5" w:rsidRPr="00572E21">
              <w:rPr>
                <w:rFonts w:ascii="Trebuchet MS" w:hAnsi="Trebuchet MS" w:cstheme="minorHAnsi"/>
                <w:i/>
                <w:sz w:val="22"/>
              </w:rPr>
              <w:t>%</w:t>
            </w:r>
          </w:p>
        </w:tc>
      </w:tr>
      <w:tr w:rsidR="00C0429C" w:rsidRPr="00572E21" w14:paraId="00193946" w14:textId="77777777" w:rsidTr="00C0429C">
        <w:trPr>
          <w:jc w:val="center"/>
        </w:trPr>
        <w:tc>
          <w:tcPr>
            <w:tcW w:w="3330" w:type="dxa"/>
            <w:hideMark/>
          </w:tcPr>
          <w:p w14:paraId="37D86B9B" w14:textId="27387ACC" w:rsidR="006E25C5" w:rsidRPr="00572E21" w:rsidRDefault="00C0429C" w:rsidP="00707BA5">
            <w:pPr>
              <w:ind w:left="0" w:firstLine="0"/>
              <w:rPr>
                <w:rFonts w:ascii="Trebuchet MS" w:hAnsi="Trebuchet MS" w:cstheme="minorHAnsi"/>
                <w:i/>
                <w:sz w:val="22"/>
              </w:rPr>
            </w:pPr>
            <w:r w:rsidRPr="00572E21">
              <w:rPr>
                <w:rFonts w:ascii="Trebuchet MS" w:hAnsi="Trebuchet MS" w:cstheme="minorHAnsi"/>
                <w:b/>
                <w:bCs/>
                <w:i/>
                <w:sz w:val="22"/>
              </w:rPr>
              <w:t>6 Discussions</w:t>
            </w:r>
          </w:p>
        </w:tc>
        <w:tc>
          <w:tcPr>
            <w:tcW w:w="2340" w:type="dxa"/>
            <w:hideMark/>
          </w:tcPr>
          <w:p w14:paraId="04A4E9DC" w14:textId="2898972C" w:rsidR="006E25C5" w:rsidRPr="00572E21" w:rsidRDefault="006E25C5" w:rsidP="00C0429C">
            <w:pPr>
              <w:ind w:left="0" w:firstLine="0"/>
              <w:rPr>
                <w:rFonts w:ascii="Trebuchet MS" w:hAnsi="Trebuchet MS" w:cstheme="minorHAnsi"/>
                <w:i/>
                <w:sz w:val="22"/>
              </w:rPr>
            </w:pPr>
            <w:r w:rsidRPr="00572E21">
              <w:rPr>
                <w:rFonts w:ascii="Trebuchet MS" w:hAnsi="Trebuchet MS" w:cstheme="minorHAnsi"/>
                <w:i/>
                <w:sz w:val="22"/>
              </w:rPr>
              <w:t xml:space="preserve">  </w:t>
            </w:r>
            <w:r w:rsidR="00C0429C" w:rsidRPr="00572E21">
              <w:rPr>
                <w:rFonts w:ascii="Trebuchet MS" w:hAnsi="Trebuchet MS" w:cstheme="minorHAnsi"/>
                <w:i/>
                <w:sz w:val="22"/>
              </w:rPr>
              <w:t>3.33%</w:t>
            </w:r>
          </w:p>
        </w:tc>
        <w:tc>
          <w:tcPr>
            <w:tcW w:w="2070" w:type="dxa"/>
            <w:hideMark/>
          </w:tcPr>
          <w:p w14:paraId="45AC5A83" w14:textId="0A5F10A6" w:rsidR="006E25C5" w:rsidRPr="00572E21" w:rsidRDefault="00C0429C" w:rsidP="00707BA5">
            <w:pPr>
              <w:ind w:left="0" w:firstLine="0"/>
              <w:rPr>
                <w:rFonts w:ascii="Trebuchet MS" w:hAnsi="Trebuchet MS" w:cstheme="minorHAnsi"/>
                <w:i/>
                <w:sz w:val="22"/>
              </w:rPr>
            </w:pPr>
            <w:r w:rsidRPr="00572E21">
              <w:rPr>
                <w:rFonts w:ascii="Trebuchet MS" w:hAnsi="Trebuchet MS" w:cstheme="minorHAnsi"/>
                <w:i/>
                <w:sz w:val="22"/>
              </w:rPr>
              <w:t>2</w:t>
            </w:r>
            <w:r w:rsidR="006E25C5" w:rsidRPr="00572E21">
              <w:rPr>
                <w:rFonts w:ascii="Trebuchet MS" w:hAnsi="Trebuchet MS" w:cstheme="minorHAnsi"/>
                <w:i/>
                <w:sz w:val="22"/>
              </w:rPr>
              <w:t>0%</w:t>
            </w:r>
          </w:p>
        </w:tc>
      </w:tr>
      <w:tr w:rsidR="00C0429C" w:rsidRPr="00572E21" w14:paraId="2439BC45" w14:textId="77777777" w:rsidTr="00C0429C">
        <w:trPr>
          <w:jc w:val="center"/>
        </w:trPr>
        <w:tc>
          <w:tcPr>
            <w:tcW w:w="3330" w:type="dxa"/>
            <w:hideMark/>
          </w:tcPr>
          <w:p w14:paraId="62B6D233" w14:textId="5DE72A01" w:rsidR="006E25C5" w:rsidRPr="00572E21" w:rsidRDefault="00C0429C" w:rsidP="00707BA5">
            <w:pPr>
              <w:ind w:left="0" w:firstLine="0"/>
              <w:rPr>
                <w:rFonts w:ascii="Trebuchet MS" w:hAnsi="Trebuchet MS" w:cstheme="minorHAnsi"/>
                <w:i/>
                <w:sz w:val="22"/>
              </w:rPr>
            </w:pPr>
            <w:r w:rsidRPr="00572E21">
              <w:rPr>
                <w:rFonts w:ascii="Trebuchet MS" w:hAnsi="Trebuchet MS" w:cstheme="minorHAnsi"/>
                <w:b/>
                <w:bCs/>
                <w:i/>
                <w:sz w:val="22"/>
              </w:rPr>
              <w:t>3 Vlogs</w:t>
            </w:r>
          </w:p>
        </w:tc>
        <w:tc>
          <w:tcPr>
            <w:tcW w:w="2340" w:type="dxa"/>
            <w:hideMark/>
          </w:tcPr>
          <w:p w14:paraId="1AAAC8F8" w14:textId="6BB90466" w:rsidR="006E25C5" w:rsidRPr="00572E21" w:rsidRDefault="00C0429C" w:rsidP="00707BA5">
            <w:pPr>
              <w:ind w:left="0" w:firstLine="0"/>
              <w:rPr>
                <w:rFonts w:ascii="Trebuchet MS" w:hAnsi="Trebuchet MS" w:cstheme="minorHAnsi"/>
                <w:i/>
                <w:sz w:val="22"/>
              </w:rPr>
            </w:pPr>
            <w:r w:rsidRPr="00572E21">
              <w:rPr>
                <w:rFonts w:ascii="Trebuchet MS" w:hAnsi="Trebuchet MS" w:cstheme="minorHAnsi"/>
                <w:i/>
                <w:sz w:val="22"/>
              </w:rPr>
              <w:t>6.67%</w:t>
            </w:r>
          </w:p>
        </w:tc>
        <w:tc>
          <w:tcPr>
            <w:tcW w:w="2070" w:type="dxa"/>
            <w:hideMark/>
          </w:tcPr>
          <w:p w14:paraId="24EC9C6D" w14:textId="330EE5C9" w:rsidR="006E25C5" w:rsidRPr="00572E21" w:rsidRDefault="00C0429C" w:rsidP="00707BA5">
            <w:pPr>
              <w:ind w:left="0" w:firstLine="0"/>
              <w:rPr>
                <w:rFonts w:ascii="Trebuchet MS" w:hAnsi="Trebuchet MS" w:cstheme="minorHAnsi"/>
                <w:i/>
                <w:sz w:val="22"/>
              </w:rPr>
            </w:pPr>
            <w:r w:rsidRPr="00572E21">
              <w:rPr>
                <w:rFonts w:ascii="Trebuchet MS" w:hAnsi="Trebuchet MS" w:cstheme="minorHAnsi"/>
                <w:i/>
                <w:sz w:val="22"/>
              </w:rPr>
              <w:t>20</w:t>
            </w:r>
            <w:r w:rsidR="006E25C5" w:rsidRPr="00572E21">
              <w:rPr>
                <w:rFonts w:ascii="Trebuchet MS" w:hAnsi="Trebuchet MS" w:cstheme="minorHAnsi"/>
                <w:i/>
                <w:sz w:val="22"/>
              </w:rPr>
              <w:t>%</w:t>
            </w:r>
          </w:p>
        </w:tc>
      </w:tr>
      <w:tr w:rsidR="00C0429C" w:rsidRPr="00572E21" w14:paraId="5B7C8BA2" w14:textId="77777777" w:rsidTr="00C0429C">
        <w:trPr>
          <w:jc w:val="center"/>
        </w:trPr>
        <w:tc>
          <w:tcPr>
            <w:tcW w:w="3330" w:type="dxa"/>
            <w:hideMark/>
          </w:tcPr>
          <w:p w14:paraId="55F85F28" w14:textId="4A85184B" w:rsidR="006E25C5" w:rsidRPr="00572E21" w:rsidRDefault="00C0429C" w:rsidP="00707BA5">
            <w:pPr>
              <w:ind w:left="0" w:firstLine="0"/>
              <w:rPr>
                <w:rFonts w:ascii="Trebuchet MS" w:hAnsi="Trebuchet MS" w:cstheme="minorHAnsi"/>
                <w:i/>
                <w:sz w:val="22"/>
              </w:rPr>
            </w:pPr>
            <w:r w:rsidRPr="00572E21">
              <w:rPr>
                <w:rFonts w:ascii="Trebuchet MS" w:hAnsi="Trebuchet MS" w:cstheme="minorHAnsi"/>
                <w:b/>
                <w:bCs/>
                <w:i/>
                <w:sz w:val="22"/>
              </w:rPr>
              <w:t>3 Papers</w:t>
            </w:r>
          </w:p>
        </w:tc>
        <w:tc>
          <w:tcPr>
            <w:tcW w:w="2340" w:type="dxa"/>
            <w:hideMark/>
          </w:tcPr>
          <w:p w14:paraId="3467754C" w14:textId="3DF23323" w:rsidR="006E25C5" w:rsidRPr="00572E21" w:rsidRDefault="006E25C5" w:rsidP="00C0429C">
            <w:pPr>
              <w:ind w:left="0" w:firstLine="0"/>
              <w:rPr>
                <w:rFonts w:ascii="Trebuchet MS" w:hAnsi="Trebuchet MS" w:cstheme="minorHAnsi"/>
                <w:i/>
                <w:sz w:val="22"/>
              </w:rPr>
            </w:pPr>
            <w:r w:rsidRPr="00572E21">
              <w:rPr>
                <w:rFonts w:ascii="Trebuchet MS" w:hAnsi="Trebuchet MS" w:cstheme="minorHAnsi"/>
                <w:i/>
                <w:sz w:val="22"/>
              </w:rPr>
              <w:t xml:space="preserve"> </w:t>
            </w:r>
            <w:r w:rsidR="00C0429C" w:rsidRPr="00572E21">
              <w:rPr>
                <w:rFonts w:ascii="Trebuchet MS" w:hAnsi="Trebuchet MS" w:cstheme="minorHAnsi"/>
                <w:i/>
                <w:sz w:val="22"/>
              </w:rPr>
              <w:t>10%</w:t>
            </w:r>
          </w:p>
        </w:tc>
        <w:tc>
          <w:tcPr>
            <w:tcW w:w="2070" w:type="dxa"/>
            <w:hideMark/>
          </w:tcPr>
          <w:p w14:paraId="000BB071" w14:textId="77777777" w:rsidR="006E25C5" w:rsidRPr="00572E21" w:rsidRDefault="006E25C5" w:rsidP="00707BA5">
            <w:pPr>
              <w:ind w:left="0" w:firstLine="0"/>
              <w:rPr>
                <w:rFonts w:ascii="Trebuchet MS" w:hAnsi="Trebuchet MS" w:cstheme="minorHAnsi"/>
                <w:i/>
                <w:sz w:val="22"/>
              </w:rPr>
            </w:pPr>
            <w:r w:rsidRPr="00572E21">
              <w:rPr>
                <w:rFonts w:ascii="Trebuchet MS" w:hAnsi="Trebuchet MS" w:cstheme="minorHAnsi"/>
                <w:i/>
                <w:sz w:val="22"/>
              </w:rPr>
              <w:t>30%</w:t>
            </w:r>
          </w:p>
        </w:tc>
      </w:tr>
      <w:tr w:rsidR="00C0429C" w:rsidRPr="00572E21" w14:paraId="299388C7" w14:textId="77777777" w:rsidTr="00C0429C">
        <w:trPr>
          <w:jc w:val="center"/>
        </w:trPr>
        <w:tc>
          <w:tcPr>
            <w:tcW w:w="3330" w:type="dxa"/>
            <w:hideMark/>
          </w:tcPr>
          <w:p w14:paraId="5DF8E60B" w14:textId="518D277F" w:rsidR="006E25C5" w:rsidRPr="00572E21" w:rsidRDefault="00C0429C" w:rsidP="00C0429C">
            <w:pPr>
              <w:ind w:left="0" w:firstLine="0"/>
              <w:rPr>
                <w:rFonts w:ascii="Trebuchet MS" w:hAnsi="Trebuchet MS" w:cstheme="minorHAnsi"/>
                <w:i/>
                <w:sz w:val="22"/>
              </w:rPr>
            </w:pPr>
            <w:r w:rsidRPr="00572E21">
              <w:rPr>
                <w:rFonts w:ascii="Trebuchet MS" w:hAnsi="Trebuchet MS" w:cstheme="minorHAnsi"/>
                <w:b/>
                <w:bCs/>
                <w:i/>
                <w:sz w:val="22"/>
              </w:rPr>
              <w:t xml:space="preserve">Final presentation </w:t>
            </w:r>
          </w:p>
        </w:tc>
        <w:tc>
          <w:tcPr>
            <w:tcW w:w="2340" w:type="dxa"/>
            <w:hideMark/>
          </w:tcPr>
          <w:p w14:paraId="5D9EEA28" w14:textId="09363DFC" w:rsidR="006E25C5" w:rsidRPr="00572E21" w:rsidRDefault="006E25C5" w:rsidP="00707BA5">
            <w:pPr>
              <w:ind w:left="0" w:firstLine="0"/>
              <w:rPr>
                <w:rFonts w:ascii="Trebuchet MS" w:hAnsi="Trebuchet MS" w:cstheme="minorHAnsi"/>
                <w:i/>
                <w:sz w:val="22"/>
              </w:rPr>
            </w:pPr>
            <w:r w:rsidRPr="00572E21">
              <w:rPr>
                <w:rFonts w:ascii="Trebuchet MS" w:hAnsi="Trebuchet MS" w:cstheme="minorHAnsi"/>
                <w:i/>
                <w:sz w:val="22"/>
              </w:rPr>
              <w:t> </w:t>
            </w:r>
            <w:r w:rsidR="00C0429C" w:rsidRPr="00572E21">
              <w:rPr>
                <w:rFonts w:ascii="Trebuchet MS" w:hAnsi="Trebuchet MS" w:cstheme="minorHAnsi"/>
                <w:i/>
                <w:sz w:val="22"/>
              </w:rPr>
              <w:t>15%</w:t>
            </w:r>
          </w:p>
        </w:tc>
        <w:tc>
          <w:tcPr>
            <w:tcW w:w="2070" w:type="dxa"/>
            <w:hideMark/>
          </w:tcPr>
          <w:p w14:paraId="3489E7EF" w14:textId="5EAD29F4" w:rsidR="006E25C5" w:rsidRPr="00572E21" w:rsidRDefault="00C0429C" w:rsidP="00707BA5">
            <w:pPr>
              <w:ind w:left="0" w:firstLine="0"/>
              <w:rPr>
                <w:rFonts w:ascii="Trebuchet MS" w:hAnsi="Trebuchet MS" w:cstheme="minorHAnsi"/>
                <w:i/>
                <w:sz w:val="22"/>
              </w:rPr>
            </w:pPr>
            <w:r w:rsidRPr="00572E21">
              <w:rPr>
                <w:rFonts w:ascii="Trebuchet MS" w:hAnsi="Trebuchet MS" w:cstheme="minorHAnsi"/>
                <w:i/>
                <w:sz w:val="22"/>
              </w:rPr>
              <w:t>15</w:t>
            </w:r>
            <w:r w:rsidR="006E25C5" w:rsidRPr="00572E21">
              <w:rPr>
                <w:rFonts w:ascii="Trebuchet MS" w:hAnsi="Trebuchet MS" w:cstheme="minorHAnsi"/>
                <w:i/>
                <w:sz w:val="22"/>
              </w:rPr>
              <w:t>%</w:t>
            </w:r>
          </w:p>
        </w:tc>
      </w:tr>
    </w:tbl>
    <w:p w14:paraId="0895968B" w14:textId="5A46FD68" w:rsidR="006E25C5" w:rsidRPr="00572E21" w:rsidRDefault="006E25C5" w:rsidP="00EC6692">
      <w:pPr>
        <w:pStyle w:val="Heading2"/>
        <w:rPr>
          <w:rFonts w:ascii="Trebuchet MS" w:hAnsi="Trebuchet MS"/>
        </w:rPr>
      </w:pPr>
      <w:r w:rsidRPr="00572E21">
        <w:rPr>
          <w:rFonts w:ascii="Trebuchet MS" w:hAnsi="Trebuchet MS"/>
        </w:rPr>
        <w:t>Grading</w:t>
      </w:r>
      <w:r w:rsidR="00A63531" w:rsidRPr="00572E21">
        <w:rPr>
          <w:rFonts w:ascii="Trebuchet MS" w:hAnsi="Trebuchet MS"/>
        </w:rPr>
        <w:tab/>
      </w:r>
    </w:p>
    <w:p w14:paraId="70745D7D" w14:textId="56196D41" w:rsidR="00A63531" w:rsidRPr="00572E21" w:rsidRDefault="00B43D9A" w:rsidP="00A63531">
      <w:pPr>
        <w:rPr>
          <w:rFonts w:ascii="Trebuchet MS" w:hAnsi="Trebuchet MS"/>
        </w:rPr>
      </w:pPr>
      <w:r w:rsidRPr="00572E21">
        <w:rPr>
          <w:rFonts w:ascii="Trebuchet MS" w:hAnsi="Trebuchet MS"/>
        </w:rPr>
        <w:t>Include the grading scale (A-F) along with the point totals/percentages you will use to calculate the final grade. For example:</w:t>
      </w:r>
    </w:p>
    <w:p w14:paraId="4544057D" w14:textId="6D1B33F7" w:rsidR="00C0429C" w:rsidRPr="00572E21" w:rsidRDefault="00C0429C" w:rsidP="00C0429C">
      <w:pPr>
        <w:spacing w:after="0" w:line="240" w:lineRule="auto"/>
        <w:rPr>
          <w:rFonts w:ascii="Trebuchet MS" w:hAnsi="Trebuchet MS"/>
        </w:rPr>
      </w:pPr>
      <w:r w:rsidRPr="00572E21">
        <w:rPr>
          <w:rFonts w:ascii="Trebuchet MS" w:hAnsi="Trebuchet MS"/>
        </w:rPr>
        <w:t>A = 9</w:t>
      </w:r>
      <w:r w:rsidR="00D335FE">
        <w:rPr>
          <w:rFonts w:ascii="Trebuchet MS" w:hAnsi="Trebuchet MS"/>
        </w:rPr>
        <w:t>0</w:t>
      </w:r>
      <w:r w:rsidRPr="00572E21">
        <w:rPr>
          <w:rFonts w:ascii="Trebuchet MS" w:hAnsi="Trebuchet MS"/>
        </w:rPr>
        <w:t>-100</w:t>
      </w:r>
    </w:p>
    <w:p w14:paraId="618E6CEE" w14:textId="5828DECD" w:rsidR="00B43D9A" w:rsidRPr="00572E21" w:rsidRDefault="00C0429C" w:rsidP="00C0429C">
      <w:pPr>
        <w:spacing w:after="0" w:line="240" w:lineRule="auto"/>
        <w:rPr>
          <w:rFonts w:ascii="Trebuchet MS" w:hAnsi="Trebuchet MS"/>
        </w:rPr>
      </w:pPr>
      <w:r w:rsidRPr="00572E21">
        <w:rPr>
          <w:rFonts w:ascii="Trebuchet MS" w:hAnsi="Trebuchet MS"/>
        </w:rPr>
        <w:t>B = 80-89</w:t>
      </w:r>
    </w:p>
    <w:p w14:paraId="7762E90F" w14:textId="62C553B0" w:rsidR="00B43D9A" w:rsidRPr="00572E21" w:rsidRDefault="00C0429C" w:rsidP="00C0429C">
      <w:pPr>
        <w:spacing w:after="0" w:line="240" w:lineRule="auto"/>
        <w:rPr>
          <w:rFonts w:ascii="Trebuchet MS" w:hAnsi="Trebuchet MS"/>
        </w:rPr>
      </w:pPr>
      <w:r w:rsidRPr="00572E21">
        <w:rPr>
          <w:rFonts w:ascii="Trebuchet MS" w:hAnsi="Trebuchet MS"/>
        </w:rPr>
        <w:t>C = 70-79</w:t>
      </w:r>
    </w:p>
    <w:p w14:paraId="1227AFA4" w14:textId="6F2A5FCD" w:rsidR="00B43D9A" w:rsidRPr="00572E21" w:rsidRDefault="00C0429C" w:rsidP="00C0429C">
      <w:pPr>
        <w:spacing w:after="0" w:line="240" w:lineRule="auto"/>
        <w:rPr>
          <w:rFonts w:ascii="Trebuchet MS" w:hAnsi="Trebuchet MS"/>
        </w:rPr>
      </w:pPr>
      <w:r w:rsidRPr="00572E21">
        <w:rPr>
          <w:rFonts w:ascii="Trebuchet MS" w:hAnsi="Trebuchet MS"/>
        </w:rPr>
        <w:t>D = 60-69</w:t>
      </w:r>
    </w:p>
    <w:p w14:paraId="464080DF" w14:textId="1F680B43" w:rsidR="00B43D9A" w:rsidRPr="00572E21" w:rsidRDefault="00C0429C" w:rsidP="00C0429C">
      <w:pPr>
        <w:spacing w:after="0" w:line="240" w:lineRule="auto"/>
        <w:rPr>
          <w:rFonts w:ascii="Trebuchet MS" w:hAnsi="Trebuchet MS"/>
        </w:rPr>
      </w:pPr>
      <w:r w:rsidRPr="00572E21">
        <w:rPr>
          <w:rFonts w:ascii="Trebuchet MS" w:hAnsi="Trebuchet MS"/>
        </w:rPr>
        <w:t>F = 50-59</w:t>
      </w:r>
    </w:p>
    <w:p w14:paraId="50C52875" w14:textId="2A0CD41D" w:rsidR="00C7676A" w:rsidRPr="00572E21" w:rsidRDefault="00C7676A" w:rsidP="00C7676A">
      <w:pPr>
        <w:pStyle w:val="Heading2"/>
        <w:rPr>
          <w:rFonts w:ascii="Trebuchet MS" w:hAnsi="Trebuchet MS"/>
        </w:rPr>
      </w:pPr>
      <w:r w:rsidRPr="00572E21">
        <w:rPr>
          <w:rFonts w:ascii="Trebuchet MS" w:hAnsi="Trebuchet MS"/>
        </w:rPr>
        <w:t>Course Evaluation</w:t>
      </w:r>
    </w:p>
    <w:p w14:paraId="24E7235C" w14:textId="43226D69" w:rsidR="00C7676A" w:rsidRPr="00572E21" w:rsidRDefault="00111D34" w:rsidP="00C7676A">
      <w:pPr>
        <w:rPr>
          <w:rFonts w:ascii="Trebuchet MS" w:hAnsi="Trebuchet MS"/>
        </w:rPr>
      </w:pPr>
      <w:r w:rsidRPr="00572E21">
        <w:rPr>
          <w:rFonts w:ascii="Trebuchet MS" w:hAnsi="Trebuchet MS"/>
        </w:rPr>
        <w:t xml:space="preserve">All graded work will be evaluated according to the following criteria: </w:t>
      </w:r>
    </w:p>
    <w:p w14:paraId="533CC590" w14:textId="7F2E3263" w:rsidR="00F93CC0" w:rsidRPr="00572E21" w:rsidRDefault="00111D34" w:rsidP="00F93CC0">
      <w:pPr>
        <w:rPr>
          <w:rFonts w:ascii="Trebuchet MS" w:eastAsia="Times New Roman" w:hAnsi="Trebuchet MS" w:cs="Times New Roman"/>
          <w:lang w:bidi="ne-NP"/>
        </w:rPr>
      </w:pPr>
      <w:r w:rsidRPr="00572E21">
        <w:rPr>
          <w:rFonts w:ascii="Trebuchet MS" w:hAnsi="Trebuchet MS"/>
        </w:rPr>
        <w:t xml:space="preserve">A: </w:t>
      </w:r>
      <w:r w:rsidR="00F93CC0" w:rsidRPr="00572E21">
        <w:rPr>
          <w:rFonts w:ascii="Trebuchet MS" w:eastAsia="Times New Roman" w:hAnsi="Trebuchet MS" w:cs="Times New Roman"/>
          <w:color w:val="3D3D3D"/>
          <w:shd w:val="clear" w:color="auto" w:fill="FFFFFF"/>
          <w:lang w:bidi="ne-NP"/>
        </w:rPr>
        <w:t xml:space="preserve">Outstanding, excellent work. A pleasure to read and evaluate. Analysis contributes ideas to the conversation. </w:t>
      </w:r>
    </w:p>
    <w:p w14:paraId="440C74DC" w14:textId="35259C5A" w:rsidR="00F93CC0" w:rsidRPr="00572E21" w:rsidRDefault="00F93CC0" w:rsidP="00F93CC0">
      <w:pPr>
        <w:spacing w:after="0" w:line="240" w:lineRule="auto"/>
        <w:rPr>
          <w:rFonts w:ascii="Trebuchet MS" w:eastAsia="Times New Roman" w:hAnsi="Trebuchet MS" w:cs="Times New Roman"/>
          <w:color w:val="3D3D3D"/>
          <w:shd w:val="clear" w:color="auto" w:fill="FFFFFF"/>
          <w:lang w:bidi="ne-NP"/>
        </w:rPr>
      </w:pPr>
      <w:r w:rsidRPr="00572E21">
        <w:rPr>
          <w:rFonts w:ascii="Trebuchet MS" w:eastAsia="Times New Roman" w:hAnsi="Trebuchet MS" w:cs="Times New Roman"/>
          <w:color w:val="3D3D3D"/>
          <w:shd w:val="clear" w:color="auto" w:fill="FFFFFF"/>
          <w:lang w:bidi="ne-NP"/>
        </w:rPr>
        <w:t xml:space="preserve">B: Solid work. The student performs above the minimum criteria, and demonstrates clear understanding of material, but does not add new ideas to the conversation. </w:t>
      </w:r>
    </w:p>
    <w:p w14:paraId="708E2A8C" w14:textId="77777777" w:rsidR="00F93CC0" w:rsidRPr="00572E21" w:rsidRDefault="00F93CC0" w:rsidP="00F93CC0">
      <w:pPr>
        <w:spacing w:after="0" w:line="240" w:lineRule="auto"/>
        <w:rPr>
          <w:rFonts w:ascii="Trebuchet MS" w:eastAsia="Times New Roman" w:hAnsi="Trebuchet MS" w:cs="Times New Roman"/>
          <w:color w:val="3D3D3D"/>
          <w:shd w:val="clear" w:color="auto" w:fill="FFFFFF"/>
          <w:lang w:bidi="ne-NP"/>
        </w:rPr>
      </w:pPr>
    </w:p>
    <w:p w14:paraId="60EA0AD1" w14:textId="3E5B1CC1" w:rsidR="00F93CC0" w:rsidRPr="00572E21" w:rsidRDefault="00F93CC0" w:rsidP="00F93CC0">
      <w:pPr>
        <w:rPr>
          <w:rFonts w:ascii="Trebuchet MS" w:eastAsia="Times New Roman" w:hAnsi="Trebuchet MS" w:cs="Times New Roman"/>
          <w:lang w:bidi="ne-NP"/>
        </w:rPr>
      </w:pPr>
      <w:r w:rsidRPr="00572E21">
        <w:rPr>
          <w:rFonts w:ascii="Trebuchet MS" w:eastAsia="Times New Roman" w:hAnsi="Trebuchet MS" w:cs="Times New Roman"/>
          <w:color w:val="3D3D3D"/>
          <w:shd w:val="clear" w:color="auto" w:fill="FFFFFF"/>
          <w:lang w:bidi="ne-NP"/>
        </w:rPr>
        <w:t xml:space="preserve">C: The student meets the minimum criteria of the assignment, but misunderstands key aspects of the material. </w:t>
      </w:r>
    </w:p>
    <w:p w14:paraId="28E371B0" w14:textId="486AE776" w:rsidR="00F93CC0" w:rsidRPr="00572E21" w:rsidRDefault="00F93CC0" w:rsidP="00F93CC0">
      <w:pPr>
        <w:rPr>
          <w:rFonts w:ascii="Trebuchet MS" w:eastAsia="Times New Roman" w:hAnsi="Trebuchet MS" w:cs="Times New Roman"/>
          <w:lang w:bidi="ne-NP"/>
        </w:rPr>
      </w:pPr>
      <w:r w:rsidRPr="00572E21">
        <w:rPr>
          <w:rFonts w:ascii="Trebuchet MS" w:eastAsia="Times New Roman" w:hAnsi="Trebuchet MS" w:cs="Times New Roman"/>
          <w:lang w:bidi="ne-NP"/>
        </w:rPr>
        <w:t xml:space="preserve">D: </w:t>
      </w:r>
      <w:r w:rsidRPr="00572E21">
        <w:rPr>
          <w:rFonts w:ascii="Trebuchet MS" w:eastAsia="Times New Roman" w:hAnsi="Trebuchet MS" w:cs="Times New Roman"/>
          <w:color w:val="3D3D3D"/>
          <w:shd w:val="clear" w:color="auto" w:fill="FFFFFF"/>
          <w:lang w:bidi="ne-NP"/>
        </w:rPr>
        <w:t xml:space="preserve">Below average work. The student fails to meet the minimum criteria. Needs to meet with instructor. </w:t>
      </w:r>
    </w:p>
    <w:p w14:paraId="0887CA86" w14:textId="20F7C0C3" w:rsidR="00F93CC0" w:rsidRPr="00572E21" w:rsidRDefault="00F93CC0" w:rsidP="00F93CC0">
      <w:pPr>
        <w:rPr>
          <w:rFonts w:ascii="Trebuchet MS" w:eastAsia="Times New Roman" w:hAnsi="Trebuchet MS" w:cs="Times New Roman"/>
          <w:lang w:bidi="ne-NP"/>
        </w:rPr>
      </w:pPr>
      <w:r w:rsidRPr="00572E21">
        <w:rPr>
          <w:rFonts w:ascii="Trebuchet MS" w:eastAsia="Times New Roman" w:hAnsi="Trebuchet MS" w:cs="Times New Roman"/>
          <w:lang w:bidi="ne-NP"/>
        </w:rPr>
        <w:t xml:space="preserve">F: </w:t>
      </w:r>
      <w:r w:rsidRPr="00572E21">
        <w:rPr>
          <w:rFonts w:ascii="Trebuchet MS" w:eastAsia="Times New Roman" w:hAnsi="Trebuchet MS" w:cs="Times New Roman"/>
          <w:color w:val="3D3D3D"/>
          <w:shd w:val="clear" w:color="auto" w:fill="FFFFFF"/>
          <w:lang w:bidi="ne-NP"/>
        </w:rPr>
        <w:t xml:space="preserve">Sub-par work. The student fails to complete the assignment. Student really needs to meet with instructor. </w:t>
      </w:r>
    </w:p>
    <w:p w14:paraId="19033439" w14:textId="388D31F2" w:rsidR="00F93CC0" w:rsidRPr="00572E21" w:rsidRDefault="00F93CC0" w:rsidP="00F93CC0">
      <w:pPr>
        <w:spacing w:after="0" w:line="240" w:lineRule="auto"/>
        <w:rPr>
          <w:rFonts w:ascii="Trebuchet MS" w:eastAsia="Times New Roman" w:hAnsi="Trebuchet MS" w:cs="Times New Roman"/>
          <w:sz w:val="24"/>
          <w:szCs w:val="24"/>
          <w:lang w:bidi="ne-NP"/>
        </w:rPr>
      </w:pPr>
    </w:p>
    <w:p w14:paraId="49322CA2" w14:textId="2472DB47" w:rsidR="00C7676A" w:rsidRPr="00572E21" w:rsidRDefault="00C7676A" w:rsidP="00C7676A">
      <w:pPr>
        <w:rPr>
          <w:rFonts w:ascii="Trebuchet MS" w:hAnsi="Trebuchet MS"/>
          <w:shd w:val="clear" w:color="auto" w:fill="FFFFFF"/>
        </w:rPr>
      </w:pPr>
      <w:r w:rsidRPr="00572E21">
        <w:rPr>
          <w:rFonts w:ascii="Trebuchet MS" w:hAnsi="Trebuchet MS"/>
          <w:shd w:val="clear" w:color="auto" w:fill="FFFFFF"/>
        </w:rPr>
        <w:t xml:space="preserve">Student Perceptions of Teaching (SPOT) is the student evaluation system for UNT, and allows students the ability to confidentially provide constructive feedback to their instructor and department to improve the quality of student experiences in the course. [SPOT evaluations will </w:t>
      </w:r>
      <w:r w:rsidR="003B0777" w:rsidRPr="00572E21">
        <w:rPr>
          <w:rFonts w:ascii="Trebuchet MS" w:hAnsi="Trebuchet MS"/>
          <w:shd w:val="clear" w:color="auto" w:fill="FFFFFF"/>
        </w:rPr>
        <w:t>become available to you on April 15th</w:t>
      </w:r>
      <w:r w:rsidRPr="00572E21">
        <w:rPr>
          <w:rFonts w:ascii="Trebuchet MS" w:hAnsi="Trebuchet MS"/>
          <w:shd w:val="clear" w:color="auto" w:fill="FFFFFF"/>
        </w:rPr>
        <w:t>]</w:t>
      </w:r>
    </w:p>
    <w:p w14:paraId="0697586D" w14:textId="0794E326" w:rsidR="000F3B26" w:rsidRPr="00572E21" w:rsidRDefault="000F3B26" w:rsidP="000F3B26">
      <w:pPr>
        <w:pStyle w:val="Heading2"/>
        <w:rPr>
          <w:rFonts w:ascii="Trebuchet MS" w:hAnsi="Trebuchet MS"/>
        </w:rPr>
      </w:pPr>
      <w:r w:rsidRPr="00572E21">
        <w:rPr>
          <w:rFonts w:ascii="Trebuchet MS" w:hAnsi="Trebuchet MS"/>
        </w:rPr>
        <w:t>Course Policies</w:t>
      </w:r>
    </w:p>
    <w:p w14:paraId="66DA37FE" w14:textId="77777777" w:rsidR="000F3B26" w:rsidRPr="00572E21" w:rsidRDefault="000F3B26" w:rsidP="000F3B26">
      <w:pPr>
        <w:pStyle w:val="Heading3"/>
        <w:rPr>
          <w:rFonts w:ascii="Trebuchet MS" w:hAnsi="Trebuchet MS"/>
        </w:rPr>
      </w:pPr>
      <w:r w:rsidRPr="00572E21">
        <w:rPr>
          <w:rFonts w:ascii="Trebuchet MS" w:hAnsi="Trebuchet MS"/>
        </w:rPr>
        <w:t>Assignment Policy</w:t>
      </w:r>
    </w:p>
    <w:p w14:paraId="5CA2F525" w14:textId="133271FD" w:rsidR="000F3B26" w:rsidRPr="00572E21" w:rsidRDefault="00BB1805" w:rsidP="000F3B26">
      <w:pPr>
        <w:rPr>
          <w:rFonts w:ascii="Trebuchet MS" w:hAnsi="Trebuchet MS"/>
          <w:bCs/>
        </w:rPr>
      </w:pPr>
      <w:r w:rsidRPr="00572E21">
        <w:rPr>
          <w:rFonts w:ascii="Trebuchet MS" w:hAnsi="Trebuchet MS"/>
        </w:rPr>
        <w:t>The due dates, instructions, and submissio</w:t>
      </w:r>
      <w:r w:rsidR="000F1BD0" w:rsidRPr="00572E21">
        <w:rPr>
          <w:rFonts w:ascii="Trebuchet MS" w:hAnsi="Trebuchet MS"/>
        </w:rPr>
        <w:t>n process for each assignment are</w:t>
      </w:r>
      <w:r w:rsidRPr="00572E21">
        <w:rPr>
          <w:rFonts w:ascii="Trebuchet MS" w:hAnsi="Trebuchet MS"/>
        </w:rPr>
        <w:t xml:space="preserve"> provided in each week’s module. </w:t>
      </w:r>
    </w:p>
    <w:p w14:paraId="75DAD2E9" w14:textId="07E28604" w:rsidR="000F3B26" w:rsidRPr="00572E21" w:rsidRDefault="000F3B26" w:rsidP="000F3B26">
      <w:pPr>
        <w:rPr>
          <w:rFonts w:ascii="Trebuchet MS" w:hAnsi="Trebuchet MS" w:cs="Arial"/>
        </w:rPr>
      </w:pPr>
      <w:r w:rsidRPr="00572E21">
        <w:rPr>
          <w:rFonts w:ascii="Trebuchet MS" w:hAnsi="Trebuchet MS" w:cs="Arial"/>
        </w:rPr>
        <w:t xml:space="preserve">The University is committed to providing a reliable online course system to all users. However, in the event of any unexpected server outage or any unusual technical difficulty which prevents students from completing a time sensitive assessment activity, the instructor will extend the time windows and provide an appropriate accommodation based on the situation. Students should immediately report any problems to the instructor and contact the UNT Student Help Desk: </w:t>
      </w:r>
      <w:hyperlink r:id="rId27" w:history="1">
        <w:r w:rsidRPr="00572E21">
          <w:rPr>
            <w:rStyle w:val="Hyperlink"/>
            <w:rFonts w:ascii="Trebuchet MS" w:hAnsi="Trebuchet MS"/>
          </w:rPr>
          <w:t>helpdesk@unt.edu</w:t>
        </w:r>
      </w:hyperlink>
      <w:r w:rsidRPr="00572E21">
        <w:rPr>
          <w:rFonts w:ascii="Trebuchet MS" w:hAnsi="Trebuchet MS"/>
        </w:rPr>
        <w:t xml:space="preserve"> </w:t>
      </w:r>
      <w:r w:rsidRPr="00572E21">
        <w:rPr>
          <w:rFonts w:ascii="Trebuchet MS" w:hAnsi="Trebuchet MS" w:cs="Arial"/>
        </w:rPr>
        <w:t>or 940.565.2324. The instructor and the UNT Student Help Desk will work with the student to resolve any issues at the earliest possible time.</w:t>
      </w:r>
    </w:p>
    <w:p w14:paraId="743F30C1" w14:textId="6AD1F76D" w:rsidR="00F058D6" w:rsidRPr="00572E21" w:rsidRDefault="00F058D6" w:rsidP="00F058D6">
      <w:pPr>
        <w:rPr>
          <w:rFonts w:ascii="Trebuchet MS" w:hAnsi="Trebuchet MS" w:cs="Arial"/>
          <w:iCs/>
        </w:rPr>
      </w:pPr>
      <w:r w:rsidRPr="00572E21">
        <w:rPr>
          <w:rStyle w:val="Heading3Char"/>
          <w:rFonts w:ascii="Trebuchet MS" w:hAnsi="Trebuchet MS"/>
        </w:rPr>
        <w:t>Instructor Responsibilities and Feedback</w:t>
      </w:r>
    </w:p>
    <w:p w14:paraId="373E3ECB" w14:textId="7270A8E2" w:rsidR="00F058D6" w:rsidRPr="00572E21" w:rsidRDefault="00F058D6" w:rsidP="000A484F">
      <w:pPr>
        <w:numPr>
          <w:ilvl w:val="0"/>
          <w:numId w:val="15"/>
        </w:numPr>
        <w:spacing w:after="0" w:line="276" w:lineRule="auto"/>
        <w:rPr>
          <w:rFonts w:ascii="Trebuchet MS" w:hAnsi="Trebuchet MS"/>
        </w:rPr>
      </w:pPr>
      <w:r w:rsidRPr="00572E21">
        <w:rPr>
          <w:rFonts w:ascii="Trebuchet MS" w:hAnsi="Trebuchet MS" w:cs="Arial"/>
          <w:iCs/>
        </w:rPr>
        <w:t xml:space="preserve"> </w:t>
      </w:r>
      <w:r w:rsidR="00572E21" w:rsidRPr="00572E21">
        <w:rPr>
          <w:rFonts w:ascii="Trebuchet MS" w:hAnsi="Trebuchet MS" w:cs="Arial"/>
          <w:iCs/>
        </w:rPr>
        <w:t xml:space="preserve">It is the instructor’s responsibility to facilitate a learning environment in which students feel comfortable and prepared to engage in provocative conversations and debates. The instructor will also provide clear instructions and evaluation criteria for each learning activity, and accessible course material. </w:t>
      </w:r>
    </w:p>
    <w:p w14:paraId="11C38EE6" w14:textId="77777777" w:rsidR="000F1BD0" w:rsidRPr="00572E21" w:rsidRDefault="000F1BD0" w:rsidP="000F1BD0">
      <w:pPr>
        <w:pStyle w:val="ListParagraph"/>
        <w:numPr>
          <w:ilvl w:val="0"/>
          <w:numId w:val="15"/>
        </w:numPr>
        <w:spacing w:after="0" w:line="240" w:lineRule="auto"/>
        <w:rPr>
          <w:rFonts w:ascii="Trebuchet MS" w:eastAsia="Times New Roman" w:hAnsi="Trebuchet MS" w:cs="Times New Roman"/>
          <w:sz w:val="24"/>
          <w:szCs w:val="24"/>
          <w:lang w:bidi="ne-NP"/>
        </w:rPr>
      </w:pPr>
      <w:r w:rsidRPr="00572E21">
        <w:rPr>
          <w:rFonts w:ascii="Trebuchet MS" w:eastAsia="Times New Roman" w:hAnsi="Trebuchet MS" w:cs="Times New Roman"/>
          <w:color w:val="3D3D3D"/>
          <w:sz w:val="24"/>
          <w:szCs w:val="24"/>
          <w:shd w:val="clear" w:color="auto" w:fill="FFFFFF"/>
          <w:lang w:bidi="ne-NP"/>
        </w:rPr>
        <w:t>I aim to return graded work to you within one week of the due date. When this is not possible, I will send an announcement to the class.</w:t>
      </w:r>
    </w:p>
    <w:p w14:paraId="21F3714E" w14:textId="77777777" w:rsidR="000F1BD0" w:rsidRPr="00572E21" w:rsidRDefault="000F1BD0" w:rsidP="000F1BD0">
      <w:pPr>
        <w:rPr>
          <w:rStyle w:val="Heading3Char"/>
          <w:rFonts w:ascii="Trebuchet MS" w:hAnsi="Trebuchet MS"/>
        </w:rPr>
      </w:pPr>
    </w:p>
    <w:p w14:paraId="32559B19" w14:textId="77777777" w:rsidR="000F1BD0" w:rsidRPr="00572E21" w:rsidRDefault="00F058D6" w:rsidP="000F1BD0">
      <w:pPr>
        <w:rPr>
          <w:rFonts w:ascii="Trebuchet MS" w:eastAsia="Times New Roman" w:hAnsi="Trebuchet MS" w:cs="Times New Roman"/>
          <w:sz w:val="24"/>
          <w:szCs w:val="24"/>
          <w:lang w:bidi="ne-NP"/>
        </w:rPr>
      </w:pPr>
      <w:r w:rsidRPr="00572E21">
        <w:rPr>
          <w:rStyle w:val="Heading3Char"/>
          <w:rFonts w:ascii="Trebuchet MS" w:hAnsi="Trebuchet MS"/>
        </w:rPr>
        <w:t>Late Work</w:t>
      </w:r>
      <w:r w:rsidRPr="00572E21">
        <w:rPr>
          <w:rFonts w:ascii="Trebuchet MS" w:hAnsi="Trebuchet MS" w:cs="Arial"/>
          <w:b/>
          <w:iCs/>
        </w:rPr>
        <w:t xml:space="preserve"> </w:t>
      </w:r>
      <w:r w:rsidRPr="00572E21">
        <w:rPr>
          <w:rFonts w:ascii="Trebuchet MS" w:hAnsi="Trebuchet MS" w:cs="Arial"/>
          <w:b/>
          <w:iCs/>
        </w:rPr>
        <w:br/>
      </w:r>
      <w:r w:rsidR="000F1BD0" w:rsidRPr="00572E21">
        <w:rPr>
          <w:rFonts w:ascii="Trebuchet MS" w:eastAsia="Times New Roman" w:hAnsi="Trebuchet MS" w:cs="Times New Roman"/>
          <w:color w:val="3D3D3D"/>
          <w:shd w:val="clear" w:color="auto" w:fill="FFFFFF"/>
        </w:rPr>
        <w:t>Late work will only be accepted if the student requests an extension at least 24 hours before the deadline. Without an excuse, the student must provide documentation of a </w:t>
      </w:r>
      <w:hyperlink r:id="rId28" w:tgtFrame="_blank" w:history="1">
        <w:r w:rsidR="000F1BD0" w:rsidRPr="00572E21">
          <w:rPr>
            <w:rStyle w:val="Hyperlink"/>
            <w:rFonts w:ascii="Trebuchet MS" w:eastAsia="Times New Roman" w:hAnsi="Trebuchet MS" w:cs="Times New Roman"/>
            <w:shd w:val="clear" w:color="auto" w:fill="FFFFFF"/>
          </w:rPr>
          <w:t>university-excused absence (opens in a new window)</w:t>
        </w:r>
        <w:r w:rsidR="000F1BD0" w:rsidRPr="00572E21">
          <w:rPr>
            <w:rStyle w:val="screenreader-only"/>
            <w:rFonts w:ascii="Trebuchet MS" w:eastAsia="Times New Roman" w:hAnsi="Trebuchet MS" w:cs="Times New Roman"/>
            <w:color w:val="0000FF"/>
            <w:u w:val="single"/>
            <w:bdr w:val="none" w:sz="0" w:space="0" w:color="auto" w:frame="1"/>
            <w:shd w:val="clear" w:color="auto" w:fill="FFFFFF"/>
          </w:rPr>
          <w:t> (Links to an external site.)</w:t>
        </w:r>
      </w:hyperlink>
      <w:r w:rsidR="000F1BD0" w:rsidRPr="00572E21">
        <w:rPr>
          <w:rFonts w:ascii="Trebuchet MS" w:eastAsia="Times New Roman" w:hAnsi="Trebuchet MS" w:cs="Times New Roman"/>
          <w:color w:val="3D3D3D"/>
          <w:shd w:val="clear" w:color="auto" w:fill="FFFFFF"/>
        </w:rPr>
        <w:t>.</w:t>
      </w:r>
    </w:p>
    <w:p w14:paraId="3731A619" w14:textId="46797300" w:rsidR="00F058D6" w:rsidRPr="00572E21" w:rsidRDefault="00F058D6" w:rsidP="00F058D6">
      <w:pPr>
        <w:rPr>
          <w:rFonts w:ascii="Trebuchet MS" w:hAnsi="Trebuchet MS"/>
        </w:rPr>
      </w:pPr>
      <w:r w:rsidRPr="00572E21">
        <w:rPr>
          <w:rStyle w:val="Heading3Char"/>
          <w:rFonts w:ascii="Trebuchet MS" w:hAnsi="Trebuchet MS"/>
        </w:rPr>
        <w:t>Syllabus Change Policy</w:t>
      </w:r>
      <w:r w:rsidRPr="00572E21">
        <w:rPr>
          <w:rFonts w:ascii="Trebuchet MS" w:hAnsi="Trebuchet MS"/>
          <w:b/>
        </w:rPr>
        <w:br/>
      </w:r>
      <w:r w:rsidR="00F93CC0" w:rsidRPr="00572E21">
        <w:rPr>
          <w:rFonts w:ascii="Trebuchet MS" w:hAnsi="Trebuchet MS"/>
        </w:rPr>
        <w:t xml:space="preserve">The instructor reserves the right to change course materials and assignments, but in such case of change, will notify the students prior to the start of the effected week. </w:t>
      </w:r>
    </w:p>
    <w:p w14:paraId="7E8DBFF6" w14:textId="5574BD0E" w:rsidR="00F058D6" w:rsidRPr="00572E21" w:rsidRDefault="009476BD" w:rsidP="00EC6692">
      <w:pPr>
        <w:pStyle w:val="Heading2"/>
        <w:rPr>
          <w:rFonts w:ascii="Trebuchet MS" w:hAnsi="Trebuchet MS"/>
        </w:rPr>
      </w:pPr>
      <w:r w:rsidRPr="00572E21">
        <w:rPr>
          <w:rFonts w:ascii="Trebuchet MS" w:hAnsi="Trebuchet MS"/>
        </w:rPr>
        <w:t>UNT Policies</w:t>
      </w:r>
    </w:p>
    <w:p w14:paraId="381C3049" w14:textId="3EF2BE4B" w:rsidR="00EC6692" w:rsidRPr="00572E21" w:rsidRDefault="00CA2745" w:rsidP="00CA2745">
      <w:pPr>
        <w:pStyle w:val="Heading3"/>
        <w:rPr>
          <w:rFonts w:ascii="Trebuchet MS" w:hAnsi="Trebuchet MS"/>
        </w:rPr>
      </w:pPr>
      <w:r w:rsidRPr="00572E21">
        <w:rPr>
          <w:rFonts w:ascii="Trebuchet MS" w:hAnsi="Trebuchet MS"/>
        </w:rPr>
        <w:t>Academic Integrity Policy</w:t>
      </w:r>
    </w:p>
    <w:p w14:paraId="485E75E8" w14:textId="7258AE30" w:rsidR="00E154E5" w:rsidRPr="00572E21" w:rsidRDefault="00E154E5" w:rsidP="000A484F">
      <w:pPr>
        <w:rPr>
          <w:rFonts w:ascii="Trebuchet MS" w:hAnsi="Trebuchet MS"/>
        </w:rPr>
      </w:pPr>
      <w:r w:rsidRPr="00572E21">
        <w:rPr>
          <w:rFonts w:ascii="Trebuchet MS" w:hAnsi="Trebuchet MS"/>
        </w:rPr>
        <w:t xml:space="preserve">Academic Integrity Standards and Consequences. According to UNT Policy 06.003, Student Academic Integrity, academic dishonesty occurs when students engage in behaviors including, but not limited to cheating, fabrication, facilitating academic dishonesty, forgery, plagiarism, and sabotage. A finding of academic dishonesty may result in a range of academic penalties or sanctions ranging from admonition to expulsion from the University. </w:t>
      </w:r>
    </w:p>
    <w:p w14:paraId="49FD5E79" w14:textId="7555C74E" w:rsidR="0050169A" w:rsidRPr="00572E21" w:rsidRDefault="000A484F" w:rsidP="0050169A">
      <w:pPr>
        <w:pStyle w:val="Heading3"/>
        <w:rPr>
          <w:rFonts w:ascii="Trebuchet MS" w:hAnsi="Trebuchet MS"/>
        </w:rPr>
      </w:pPr>
      <w:r w:rsidRPr="00572E21">
        <w:rPr>
          <w:rFonts w:ascii="Trebuchet MS" w:hAnsi="Trebuchet MS"/>
        </w:rPr>
        <w:t>ADA Policy</w:t>
      </w:r>
    </w:p>
    <w:p w14:paraId="1A894F81" w14:textId="49D69678" w:rsidR="00E154E5" w:rsidRPr="00572E21" w:rsidRDefault="00E154E5" w:rsidP="000A484F">
      <w:pPr>
        <w:rPr>
          <w:rFonts w:ascii="Trebuchet MS" w:hAnsi="Trebuchet MS"/>
        </w:rPr>
      </w:pPr>
      <w:r w:rsidRPr="00572E21">
        <w:rPr>
          <w:rFonts w:ascii="Trebuchet MS" w:hAnsi="Trebuchet MS"/>
        </w:rPr>
        <w:t xml:space="preserve">UNT makes reasonable academic accommodation for students with disabilities. Students seeking accommodation must first register with the Office of Disability Accommodation (ODA) to verify their eligibility. If a disability is verified, the ODA will provide a student with an accommodation letter to be delivered to faculty to begin a private discussion regarding one’s specific course needs. Students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For additional information see the </w:t>
      </w:r>
      <w:hyperlink r:id="rId29" w:history="1">
        <w:r w:rsidRPr="00572E21">
          <w:rPr>
            <w:rStyle w:val="Hyperlink"/>
            <w:rFonts w:ascii="Trebuchet MS" w:hAnsi="Trebuchet MS"/>
          </w:rPr>
          <w:t>ODA website</w:t>
        </w:r>
      </w:hyperlink>
      <w:r w:rsidRPr="00572E21">
        <w:rPr>
          <w:rFonts w:ascii="Trebuchet MS" w:hAnsi="Trebuchet MS"/>
        </w:rPr>
        <w:t xml:space="preserve"> </w:t>
      </w:r>
      <w:r w:rsidR="00E06E54" w:rsidRPr="00572E21">
        <w:rPr>
          <w:rFonts w:ascii="Trebuchet MS" w:hAnsi="Trebuchet MS"/>
        </w:rPr>
        <w:t>(</w:t>
      </w:r>
      <w:hyperlink r:id="rId30" w:history="1">
        <w:r w:rsidR="00AB15AC" w:rsidRPr="00572E21">
          <w:rPr>
            <w:rStyle w:val="Hyperlink"/>
            <w:rFonts w:ascii="Trebuchet MS" w:hAnsi="Trebuchet MS"/>
          </w:rPr>
          <w:t>https://disability.unt.edu/</w:t>
        </w:r>
      </w:hyperlink>
      <w:r w:rsidR="00E06E54" w:rsidRPr="00572E21">
        <w:rPr>
          <w:rFonts w:ascii="Trebuchet MS" w:hAnsi="Trebuchet MS"/>
        </w:rPr>
        <w:t>).</w:t>
      </w:r>
    </w:p>
    <w:p w14:paraId="3F37E608" w14:textId="77777777" w:rsidR="00E154E5" w:rsidRPr="00572E21" w:rsidRDefault="00E154E5" w:rsidP="00CA2745">
      <w:pPr>
        <w:pStyle w:val="Heading3"/>
        <w:rPr>
          <w:rFonts w:ascii="Trebuchet MS" w:hAnsi="Trebuchet MS"/>
        </w:rPr>
      </w:pPr>
      <w:r w:rsidRPr="00572E21">
        <w:rPr>
          <w:rFonts w:ascii="Trebuchet MS" w:hAnsi="Trebuchet MS"/>
        </w:rPr>
        <w:t>Emergency Notification &amp; Procedures</w:t>
      </w:r>
    </w:p>
    <w:p w14:paraId="080AD40F" w14:textId="77777777" w:rsidR="00E154E5" w:rsidRPr="00572E21" w:rsidRDefault="00E154E5" w:rsidP="00E154E5">
      <w:pPr>
        <w:rPr>
          <w:rFonts w:ascii="Trebuchet MS" w:hAnsi="Trebuchet MS"/>
        </w:rPr>
      </w:pPr>
      <w:r w:rsidRPr="00572E21">
        <w:rPr>
          <w:rFonts w:ascii="Trebuchet MS" w:hAnsi="Trebuchet MS"/>
        </w:rPr>
        <w:t>UNT uses a system called Eagle Alert to quickly notify students with critical information in the event of an emergency (i.e., severe weather, campus closing, and health and public safety emergencies like chemical spills, fires, or violence). In the event of a university closure, please refer to Blackboard for contingency plans for covering course materials.</w:t>
      </w:r>
    </w:p>
    <w:p w14:paraId="22760B28" w14:textId="77777777" w:rsidR="00E154E5" w:rsidRPr="00572E21" w:rsidRDefault="00E154E5" w:rsidP="00CA2745">
      <w:pPr>
        <w:pStyle w:val="Heading3"/>
        <w:rPr>
          <w:rFonts w:ascii="Trebuchet MS" w:hAnsi="Trebuchet MS"/>
        </w:rPr>
      </w:pPr>
      <w:r w:rsidRPr="00572E21">
        <w:rPr>
          <w:rFonts w:ascii="Trebuchet MS" w:hAnsi="Trebuchet MS"/>
        </w:rPr>
        <w:t>Retention of Student Records</w:t>
      </w:r>
    </w:p>
    <w:p w14:paraId="2596D0DA" w14:textId="77777777" w:rsidR="00E154E5" w:rsidRPr="00572E21" w:rsidRDefault="00E154E5" w:rsidP="00E154E5">
      <w:pPr>
        <w:rPr>
          <w:rFonts w:ascii="Trebuchet MS" w:hAnsi="Trebuchet MS"/>
        </w:rPr>
      </w:pPr>
      <w:r w:rsidRPr="00572E21">
        <w:rPr>
          <w:rFonts w:ascii="Trebuchet MS" w:hAnsi="Trebuchet MS"/>
        </w:rPr>
        <w:t xml:space="preserve">Student records pertaining to this course are maintained in a secure location by the instructor of record. All records such as exams, answer sheets (with keys), and written papers submitted during the duration of the course are kept for at least one calendar year after course completion. Course work completed via the Blackboard online system, including grading information and comments, is also stored in a safe electronic environment for one year. Students have the right to view their individual record; however, information about student’s records will not be divulged to other individuals without proper written consent. Students are encouraged to review the Public Information Policy and the Family Educational Rights and Privacy Act (FERPA) laws and the University’s policy. See UNT Policy 10.10, Records Management and Retention for additional information. </w:t>
      </w:r>
    </w:p>
    <w:p w14:paraId="25D71470" w14:textId="77777777" w:rsidR="00E154E5" w:rsidRPr="00572E21" w:rsidRDefault="00E154E5" w:rsidP="00CA2745">
      <w:pPr>
        <w:pStyle w:val="Heading3"/>
        <w:rPr>
          <w:rFonts w:ascii="Trebuchet MS" w:hAnsi="Trebuchet MS"/>
        </w:rPr>
      </w:pPr>
      <w:r w:rsidRPr="00572E21">
        <w:rPr>
          <w:rFonts w:ascii="Trebuchet MS" w:hAnsi="Trebuchet MS"/>
        </w:rPr>
        <w:t>Acceptable Student Behavior</w:t>
      </w:r>
    </w:p>
    <w:p w14:paraId="4737CCFA" w14:textId="15CBA9D9" w:rsidR="00E154E5" w:rsidRPr="00572E21" w:rsidRDefault="00E154E5" w:rsidP="00E154E5">
      <w:pPr>
        <w:rPr>
          <w:rFonts w:ascii="Trebuchet MS" w:hAnsi="Trebuchet MS"/>
        </w:rPr>
      </w:pPr>
      <w:r w:rsidRPr="00572E21">
        <w:rPr>
          <w:rFonts w:ascii="Trebuchet MS" w:hAnsi="Trebuchet MS"/>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Dean of Students to consider whether the student's conduct violated the Code of Student Conduct. The University's expectations for student conduct apply to all instructional forums, including University and electronic classroom, labs, discussion groups, field trips, etc. </w:t>
      </w:r>
      <w:r w:rsidR="00853CA2" w:rsidRPr="00572E21">
        <w:rPr>
          <w:rFonts w:ascii="Trebuchet MS" w:hAnsi="Trebuchet MS"/>
        </w:rPr>
        <w:t>Visit UNT’s</w:t>
      </w:r>
      <w:r w:rsidRPr="00572E21">
        <w:rPr>
          <w:rFonts w:ascii="Trebuchet MS" w:hAnsi="Trebuchet MS"/>
        </w:rPr>
        <w:t xml:space="preserve"> </w:t>
      </w:r>
      <w:hyperlink r:id="rId31" w:history="1">
        <w:r w:rsidRPr="00572E21">
          <w:rPr>
            <w:rStyle w:val="Hyperlink"/>
            <w:rFonts w:ascii="Trebuchet MS" w:hAnsi="Trebuchet MS"/>
          </w:rPr>
          <w:t>Code of Student Conduct</w:t>
        </w:r>
      </w:hyperlink>
      <w:r w:rsidRPr="00572E21">
        <w:rPr>
          <w:rFonts w:ascii="Trebuchet MS" w:hAnsi="Trebuchet MS"/>
        </w:rPr>
        <w:t xml:space="preserve"> </w:t>
      </w:r>
      <w:r w:rsidR="0040606E" w:rsidRPr="00572E21">
        <w:rPr>
          <w:rFonts w:ascii="Trebuchet MS" w:hAnsi="Trebuchet MS"/>
        </w:rPr>
        <w:t xml:space="preserve">(https://deanofstudents.unt.edu/conduct) </w:t>
      </w:r>
      <w:r w:rsidR="00853CA2" w:rsidRPr="00572E21">
        <w:rPr>
          <w:rFonts w:ascii="Trebuchet MS" w:hAnsi="Trebuchet MS"/>
        </w:rPr>
        <w:t>to learn more.</w:t>
      </w:r>
      <w:r w:rsidRPr="00572E21">
        <w:rPr>
          <w:rFonts w:ascii="Trebuchet MS" w:hAnsi="Trebuchet MS"/>
        </w:rPr>
        <w:t xml:space="preserve"> </w:t>
      </w:r>
    </w:p>
    <w:p w14:paraId="42BF66D1" w14:textId="77777777" w:rsidR="00E154E5" w:rsidRPr="00572E21" w:rsidRDefault="00E154E5" w:rsidP="00CA2745">
      <w:pPr>
        <w:pStyle w:val="Heading3"/>
        <w:rPr>
          <w:rFonts w:ascii="Trebuchet MS" w:hAnsi="Trebuchet MS"/>
        </w:rPr>
      </w:pPr>
      <w:r w:rsidRPr="00572E21">
        <w:rPr>
          <w:rFonts w:ascii="Trebuchet MS" w:hAnsi="Trebuchet MS"/>
        </w:rPr>
        <w:t>Access to Information - Eagle Connect</w:t>
      </w:r>
    </w:p>
    <w:p w14:paraId="43D82B27" w14:textId="6556464A" w:rsidR="00E154E5" w:rsidRPr="00572E21" w:rsidRDefault="00E154E5" w:rsidP="00E154E5">
      <w:pPr>
        <w:rPr>
          <w:rFonts w:ascii="Trebuchet MS" w:hAnsi="Trebuchet MS"/>
        </w:rPr>
      </w:pPr>
      <w:r w:rsidRPr="00572E21">
        <w:rPr>
          <w:rFonts w:ascii="Trebuchet MS" w:hAnsi="Trebuchet MS"/>
        </w:rPr>
        <w:t xml:space="preserve">Students’ access point for business and academic services at UNT is located at: </w:t>
      </w:r>
      <w:hyperlink r:id="rId32" w:history="1">
        <w:r w:rsidRPr="00572E21">
          <w:rPr>
            <w:rStyle w:val="Hyperlink"/>
            <w:rFonts w:ascii="Trebuchet MS" w:hAnsi="Trebuchet MS"/>
          </w:rPr>
          <w:t>my.unt.edu</w:t>
        </w:r>
      </w:hyperlink>
      <w:r w:rsidRPr="00572E21">
        <w:rPr>
          <w:rFonts w:ascii="Trebuchet MS" w:hAnsi="Trebuchet MS"/>
        </w:rPr>
        <w:t>. All official communication from the University will be delivered to a student’s Eagle Connect account. For more information, please visit the website that explains Eagle Connect and how to forward e-mail</w:t>
      </w:r>
      <w:r w:rsidR="00BC0019" w:rsidRPr="00572E21">
        <w:rPr>
          <w:rFonts w:ascii="Trebuchet MS" w:hAnsi="Trebuchet MS"/>
        </w:rPr>
        <w:t xml:space="preserve"> </w:t>
      </w:r>
      <w:hyperlink r:id="rId33" w:history="1">
        <w:r w:rsidR="00BC0019" w:rsidRPr="00572E21">
          <w:rPr>
            <w:rStyle w:val="Hyperlink"/>
            <w:rFonts w:ascii="Trebuchet MS" w:hAnsi="Trebuchet MS"/>
          </w:rPr>
          <w:t>Eagle Connect</w:t>
        </w:r>
      </w:hyperlink>
      <w:r w:rsidR="00BC0019" w:rsidRPr="00572E21">
        <w:rPr>
          <w:rFonts w:ascii="Trebuchet MS" w:hAnsi="Trebuchet MS"/>
        </w:rPr>
        <w:t xml:space="preserve"> (https://it.unt.edu/eagleconnect).</w:t>
      </w:r>
    </w:p>
    <w:p w14:paraId="56FC5F18" w14:textId="77777777" w:rsidR="00E154E5" w:rsidRPr="00572E21" w:rsidRDefault="00E154E5" w:rsidP="00CA2745">
      <w:pPr>
        <w:pStyle w:val="Heading3"/>
        <w:rPr>
          <w:rFonts w:ascii="Trebuchet MS" w:hAnsi="Trebuchet MS"/>
        </w:rPr>
      </w:pPr>
      <w:r w:rsidRPr="00572E21">
        <w:rPr>
          <w:rFonts w:ascii="Trebuchet MS" w:hAnsi="Trebuchet MS"/>
        </w:rPr>
        <w:t>Student Evaluation Administration Dates</w:t>
      </w:r>
    </w:p>
    <w:p w14:paraId="2AD8F316" w14:textId="7082B83E" w:rsidR="00E154E5" w:rsidRPr="00572E21" w:rsidRDefault="00E154E5" w:rsidP="00E154E5">
      <w:pPr>
        <w:rPr>
          <w:rFonts w:ascii="Trebuchet MS" w:hAnsi="Trebuchet MS"/>
        </w:rPr>
      </w:pPr>
      <w:r w:rsidRPr="00572E21">
        <w:rPr>
          <w:rFonts w:ascii="Trebuchet MS" w:hAnsi="Trebuchet MS"/>
        </w:rPr>
        <w:t>Student feedback is important and an essential part of participation in this course. The student evaluation of instruction is a requirement for all organized classes at UNT. The survey will be made available during weeks 13, 14 and 15 of the long semesters to provide students with an opportunity to evaluate how this course is taught. Students will receive an email from "UNT SPOT Course Evaluations via IASystem Notification" (</w:t>
      </w:r>
      <w:hyperlink r:id="rId34" w:history="1">
        <w:r w:rsidRPr="00572E21">
          <w:rPr>
            <w:rStyle w:val="Hyperlink"/>
            <w:rFonts w:ascii="Trebuchet MS" w:hAnsi="Trebuchet MS"/>
          </w:rPr>
          <w:t>no-reply@iasystem.org</w:t>
        </w:r>
      </w:hyperlink>
      <w:r w:rsidRPr="00572E21">
        <w:rPr>
          <w:rFonts w:ascii="Trebuchet MS" w:hAnsi="Trebuchet MS"/>
        </w:rPr>
        <w:t xml:space="preserve">) with the survey link. Students should look for the email in their UNT email inbox. Simply click on the link and complete the survey. Once students complete the survey they will receive a confirmation email that the survey has been submitted. For additional information, please visit the </w:t>
      </w:r>
      <w:hyperlink r:id="rId35" w:history="1">
        <w:r w:rsidRPr="00572E21">
          <w:rPr>
            <w:rStyle w:val="Hyperlink"/>
            <w:rFonts w:ascii="Trebuchet MS" w:hAnsi="Trebuchet MS"/>
          </w:rPr>
          <w:t>SPOT website</w:t>
        </w:r>
      </w:hyperlink>
      <w:r w:rsidRPr="00572E21">
        <w:rPr>
          <w:rFonts w:ascii="Trebuchet MS" w:hAnsi="Trebuchet MS"/>
        </w:rPr>
        <w:t xml:space="preserve"> </w:t>
      </w:r>
      <w:r w:rsidR="00295A4A" w:rsidRPr="00572E21">
        <w:rPr>
          <w:rFonts w:ascii="Trebuchet MS" w:hAnsi="Trebuchet MS"/>
        </w:rPr>
        <w:t>(</w:t>
      </w:r>
      <w:r w:rsidRPr="00572E21">
        <w:rPr>
          <w:rStyle w:val="Hyperlink"/>
          <w:rFonts w:ascii="Trebuchet MS" w:hAnsi="Trebuchet MS"/>
          <w:color w:val="auto"/>
          <w:u w:val="none"/>
        </w:rPr>
        <w:t>http://spot.unt.edu/</w:t>
      </w:r>
      <w:r w:rsidR="00295A4A" w:rsidRPr="00572E21">
        <w:rPr>
          <w:rStyle w:val="Hyperlink"/>
          <w:rFonts w:ascii="Trebuchet MS" w:hAnsi="Trebuchet MS"/>
          <w:color w:val="auto"/>
          <w:u w:val="none"/>
        </w:rPr>
        <w:t>)</w:t>
      </w:r>
      <w:r w:rsidRPr="00572E21">
        <w:rPr>
          <w:rFonts w:ascii="Trebuchet MS" w:hAnsi="Trebuchet MS"/>
        </w:rPr>
        <w:t xml:space="preserve"> or email </w:t>
      </w:r>
      <w:hyperlink r:id="rId36" w:history="1">
        <w:r w:rsidRPr="00572E21">
          <w:rPr>
            <w:rStyle w:val="Hyperlink"/>
            <w:rFonts w:ascii="Trebuchet MS" w:hAnsi="Trebuchet MS"/>
          </w:rPr>
          <w:t>spot@unt.edu</w:t>
        </w:r>
      </w:hyperlink>
      <w:r w:rsidRPr="00572E21">
        <w:rPr>
          <w:rFonts w:ascii="Trebuchet MS" w:hAnsi="Trebuchet MS"/>
        </w:rPr>
        <w:t>.</w:t>
      </w:r>
    </w:p>
    <w:p w14:paraId="5FF264E3" w14:textId="77777777" w:rsidR="00E154E5" w:rsidRPr="00572E21" w:rsidRDefault="00E154E5" w:rsidP="00CA2745">
      <w:pPr>
        <w:pStyle w:val="Heading3"/>
        <w:rPr>
          <w:rFonts w:ascii="Trebuchet MS" w:hAnsi="Trebuchet MS"/>
        </w:rPr>
      </w:pPr>
      <w:r w:rsidRPr="00572E21">
        <w:rPr>
          <w:rFonts w:ascii="Trebuchet MS" w:hAnsi="Trebuchet MS"/>
        </w:rPr>
        <w:t>Sexual Assault Prevention</w:t>
      </w:r>
    </w:p>
    <w:p w14:paraId="711546C2" w14:textId="40C29FC5" w:rsidR="00E154E5" w:rsidRPr="00572E21" w:rsidRDefault="00E154E5" w:rsidP="00E154E5">
      <w:pPr>
        <w:rPr>
          <w:rFonts w:ascii="Trebuchet MS" w:hAnsi="Trebuchet MS"/>
        </w:rPr>
      </w:pPr>
      <w:r w:rsidRPr="00572E21">
        <w:rPr>
          <w:rFonts w:ascii="Trebuchet MS" w:hAnsi="Trebuchet MS"/>
        </w:rPr>
        <w:t xml:space="preserve">UNT is committed to providing a safe learning environment free of all forms of sexual misconduct, including sexual harassment sexual assault, domestic violence, dating violence, and stalking. Federal laws (Title IX and the Violence Against Women Act) and UNT policies prohibit discrimination on the basis of sex, and therefore prohibit sexual misconduct. If you or someone you know is experiencing sexual harassment, relationship violence, stalking, and/or sexual assault, there are campus resources available to provide support and assistance. UNT’s Survivor Advocates can assist a student who has been impacted by violence by filing protective orders, completing crime victim’s compensation applications, contacting professors for absences related to an assault, working with housing to facilitate a room change where appropriate, and connecting students to other resources available both on and off campus. The Survivor Advocates can be reached at </w:t>
      </w:r>
      <w:hyperlink r:id="rId37" w:history="1">
        <w:r w:rsidRPr="00572E21">
          <w:rPr>
            <w:rStyle w:val="Hyperlink"/>
            <w:rFonts w:ascii="Trebuchet MS" w:hAnsi="Trebuchet MS"/>
          </w:rPr>
          <w:t>SurvivorAdvocate@unt.edu</w:t>
        </w:r>
      </w:hyperlink>
      <w:r w:rsidRPr="00572E21">
        <w:rPr>
          <w:rFonts w:ascii="Trebuchet MS" w:hAnsi="Trebuchet MS"/>
        </w:rPr>
        <w:t xml:space="preserve"> or by calling the Dean of Students Office at 940-565- 2648. Additionally, alleged sexual misconduct can be non-confidentially reported to the Title IX Coordinator at </w:t>
      </w:r>
      <w:hyperlink r:id="rId38" w:history="1">
        <w:r w:rsidRPr="00572E21">
          <w:rPr>
            <w:rStyle w:val="Hyperlink"/>
            <w:rFonts w:ascii="Trebuchet MS" w:hAnsi="Trebuchet MS"/>
          </w:rPr>
          <w:t>oeo@unt.edu</w:t>
        </w:r>
      </w:hyperlink>
      <w:r w:rsidRPr="00572E21">
        <w:rPr>
          <w:rFonts w:ascii="Trebuchet MS" w:hAnsi="Trebuchet MS"/>
        </w:rPr>
        <w:t xml:space="preserve"> or at (940) 565 2759.</w:t>
      </w:r>
    </w:p>
    <w:p w14:paraId="584868B3" w14:textId="77777777" w:rsidR="00E154E5" w:rsidRPr="00572E21" w:rsidRDefault="00E154E5" w:rsidP="00CA2745">
      <w:pPr>
        <w:pStyle w:val="Heading3"/>
        <w:rPr>
          <w:rFonts w:ascii="Trebuchet MS" w:hAnsi="Trebuchet MS"/>
        </w:rPr>
      </w:pPr>
      <w:r w:rsidRPr="00572E21">
        <w:rPr>
          <w:rFonts w:ascii="Trebuchet MS" w:hAnsi="Trebuchet MS"/>
        </w:rPr>
        <w:t xml:space="preserve">Important Notice for F-1 Students taking Distance Education Courses </w:t>
      </w:r>
    </w:p>
    <w:p w14:paraId="3D928E5A" w14:textId="77777777" w:rsidR="00E154E5" w:rsidRPr="00572E21" w:rsidRDefault="00E154E5" w:rsidP="00E154E5">
      <w:pPr>
        <w:rPr>
          <w:rFonts w:ascii="Trebuchet MS" w:hAnsi="Trebuchet MS"/>
          <w:b/>
        </w:rPr>
      </w:pPr>
      <w:r w:rsidRPr="00572E21">
        <w:rPr>
          <w:rFonts w:ascii="Trebuchet MS" w:hAnsi="Trebuchet MS"/>
          <w:b/>
        </w:rPr>
        <w:t>Federal Regulation</w:t>
      </w:r>
    </w:p>
    <w:p w14:paraId="3A6BD828" w14:textId="4E9CB149" w:rsidR="00E154E5" w:rsidRPr="00572E21" w:rsidRDefault="00E154E5" w:rsidP="00E154E5">
      <w:pPr>
        <w:rPr>
          <w:rFonts w:ascii="Trebuchet MS" w:hAnsi="Trebuchet MS"/>
        </w:rPr>
      </w:pPr>
      <w:r w:rsidRPr="00572E21">
        <w:rPr>
          <w:rFonts w:ascii="Trebuchet MS" w:hAnsi="Trebuchet MS"/>
        </w:rPr>
        <w:t xml:space="preserve">To read detailed Immigration and Customs Enforcement regulations for F-1 students taking online courses, please go to the </w:t>
      </w:r>
      <w:hyperlink r:id="rId39" w:history="1">
        <w:r w:rsidRPr="00572E21">
          <w:rPr>
            <w:rStyle w:val="Hyperlink"/>
            <w:rFonts w:ascii="Trebuchet MS" w:hAnsi="Trebuchet MS"/>
          </w:rPr>
          <w:t>Electronic Code of Federal Regulations website</w:t>
        </w:r>
      </w:hyperlink>
      <w:r w:rsidRPr="00572E21">
        <w:rPr>
          <w:rFonts w:ascii="Trebuchet MS" w:hAnsi="Trebuchet MS"/>
        </w:rPr>
        <w:t xml:space="preserve"> </w:t>
      </w:r>
      <w:r w:rsidR="004C48BC" w:rsidRPr="00572E21">
        <w:rPr>
          <w:rFonts w:ascii="Trebuchet MS" w:hAnsi="Trebuchet MS"/>
        </w:rPr>
        <w:t>(</w:t>
      </w:r>
      <w:r w:rsidR="004C48BC" w:rsidRPr="00572E21">
        <w:rPr>
          <w:rStyle w:val="Hyperlink"/>
          <w:rFonts w:ascii="Trebuchet MS" w:hAnsi="Trebuchet MS"/>
          <w:color w:val="auto"/>
          <w:u w:val="none"/>
        </w:rPr>
        <w:t>http://www.ecfr.gov/)</w:t>
      </w:r>
      <w:r w:rsidRPr="00572E21">
        <w:rPr>
          <w:rFonts w:ascii="Trebuchet MS" w:hAnsi="Trebuchet MS"/>
        </w:rPr>
        <w:t>. The specific portion concerning distance education courses is located at Title 8 CFR 214.2 Paragraph (f)(6)(i)(G).</w:t>
      </w:r>
    </w:p>
    <w:p w14:paraId="5650389E" w14:textId="77777777" w:rsidR="00E154E5" w:rsidRPr="00572E21" w:rsidRDefault="00E154E5" w:rsidP="00E154E5">
      <w:pPr>
        <w:rPr>
          <w:rFonts w:ascii="Trebuchet MS" w:hAnsi="Trebuchet MS"/>
        </w:rPr>
      </w:pPr>
      <w:r w:rsidRPr="00572E21">
        <w:rPr>
          <w:rFonts w:ascii="Trebuchet MS" w:hAnsi="Trebuchet MS"/>
        </w:rPr>
        <w:t xml:space="preserve">The paragraph reads: </w:t>
      </w:r>
    </w:p>
    <w:p w14:paraId="5E98E72E" w14:textId="77777777" w:rsidR="00E154E5" w:rsidRPr="00572E21" w:rsidRDefault="00E154E5" w:rsidP="00E154E5">
      <w:pPr>
        <w:rPr>
          <w:rFonts w:ascii="Trebuchet MS" w:hAnsi="Trebuchet MS"/>
          <w:b/>
        </w:rPr>
      </w:pPr>
      <w:r w:rsidRPr="00572E21">
        <w:rPr>
          <w:rFonts w:ascii="Trebuchet MS" w:hAnsi="Trebuchet MS"/>
        </w:rPr>
        <w:t>(G) For F-1 students enrolled in classes for credit or classroom hours, no more than the equivalent of one class or three credits per session, term, semester, trimester, or quarter may be counted toward the full course of study requirement if the class is taken on-line or through distance education and does not require the student's physical attendance for classes, examination or other purposes integral to completion of the class. An on-line or distance education course is a course that is offered principally through the use of television, audio, or computer transmission including open broadcast, closed circuit, cable, microwave, or satellite, audio conferencing, or computer conferencing. If the F-1 student's course of study is in a language study program, no on-line or distance education classes may be considered to count toward a student's full course of study requirement.</w:t>
      </w:r>
    </w:p>
    <w:p w14:paraId="2AE9AB20" w14:textId="77777777" w:rsidR="00E154E5" w:rsidRPr="00572E21" w:rsidRDefault="00E154E5" w:rsidP="00E154E5">
      <w:pPr>
        <w:rPr>
          <w:rFonts w:ascii="Trebuchet MS" w:hAnsi="Trebuchet MS"/>
          <w:b/>
        </w:rPr>
      </w:pPr>
      <w:r w:rsidRPr="00572E21">
        <w:rPr>
          <w:rFonts w:ascii="Trebuchet MS" w:hAnsi="Trebuchet MS"/>
          <w:b/>
        </w:rPr>
        <w:t xml:space="preserve">University of North Texas Compliance </w:t>
      </w:r>
    </w:p>
    <w:p w14:paraId="6156B52D" w14:textId="77777777" w:rsidR="00E154E5" w:rsidRPr="00572E21" w:rsidRDefault="00E154E5" w:rsidP="00E154E5">
      <w:pPr>
        <w:rPr>
          <w:rFonts w:ascii="Trebuchet MS" w:hAnsi="Trebuchet MS"/>
        </w:rPr>
      </w:pPr>
      <w:r w:rsidRPr="00572E21">
        <w:rPr>
          <w:rFonts w:ascii="Trebuchet MS" w:hAnsi="Trebuchet MS"/>
        </w:rPr>
        <w:t>To comply with immigration regulations, an F-1 visa holder within the United States may need to engage in an on-campus experiential component for this course. This component (which must be approved in advance by the instructor) can include activities such as taking an on-campus exam, participating in an on-campus lecture or lab activity, or other on-campus experience integral to the completion of this course.</w:t>
      </w:r>
    </w:p>
    <w:p w14:paraId="56717549" w14:textId="77777777" w:rsidR="00E154E5" w:rsidRPr="00572E21" w:rsidRDefault="00E154E5" w:rsidP="00E154E5">
      <w:pPr>
        <w:rPr>
          <w:rFonts w:ascii="Trebuchet MS" w:hAnsi="Trebuchet MS"/>
        </w:rPr>
      </w:pPr>
      <w:r w:rsidRPr="00572E21">
        <w:rPr>
          <w:rFonts w:ascii="Trebuchet MS" w:hAnsi="Trebuchet MS"/>
        </w:rPr>
        <w:t>If such an on-campus activity is required, it is the student’s responsibility to do the following:</w:t>
      </w:r>
    </w:p>
    <w:p w14:paraId="59AD479C" w14:textId="77777777" w:rsidR="00E154E5" w:rsidRPr="00572E21" w:rsidRDefault="00E154E5" w:rsidP="00E154E5">
      <w:pPr>
        <w:rPr>
          <w:rFonts w:ascii="Trebuchet MS" w:hAnsi="Trebuchet MS"/>
        </w:rPr>
      </w:pPr>
      <w:r w:rsidRPr="00572E21">
        <w:rPr>
          <w:rFonts w:ascii="Trebuchet MS" w:hAnsi="Trebuchet MS"/>
        </w:rPr>
        <w:t>(1) Submit a written request to the instructor for an on-campus experiential component within one week of the start of the course.</w:t>
      </w:r>
    </w:p>
    <w:p w14:paraId="67A1208F" w14:textId="77777777" w:rsidR="00E154E5" w:rsidRPr="00572E21" w:rsidRDefault="00E154E5" w:rsidP="00E154E5">
      <w:pPr>
        <w:rPr>
          <w:rFonts w:ascii="Trebuchet MS" w:hAnsi="Trebuchet MS"/>
        </w:rPr>
      </w:pPr>
      <w:r w:rsidRPr="00572E21">
        <w:rPr>
          <w:rFonts w:ascii="Trebuchet MS" w:hAnsi="Trebuchet MS"/>
        </w:rPr>
        <w:t>(2) Ensure that the activity on campus takes place and the instructor documents it in writing with a notice sent to the International Student and Scholar Services Office.  ISSS has a form available that you may use for this purpose.</w:t>
      </w:r>
    </w:p>
    <w:p w14:paraId="2B6AF594" w14:textId="77777777" w:rsidR="00E154E5" w:rsidRPr="00572E21" w:rsidRDefault="00E154E5" w:rsidP="00E154E5">
      <w:pPr>
        <w:rPr>
          <w:rFonts w:ascii="Trebuchet MS" w:hAnsi="Trebuchet MS"/>
        </w:rPr>
      </w:pPr>
      <w:r w:rsidRPr="00572E21">
        <w:rPr>
          <w:rFonts w:ascii="Trebuchet MS" w:hAnsi="Trebuchet MS"/>
        </w:rPr>
        <w:t xml:space="preserve">Because the decision may have serious immigration consequences, if an F-1 student is unsure about his or her need to participate in an on-campus experiential component for this course, s/he should contact the UNT International Student and Scholar Services Office (telephone 940-565-2195 or email </w:t>
      </w:r>
      <w:hyperlink r:id="rId40" w:history="1">
        <w:r w:rsidRPr="00572E21">
          <w:rPr>
            <w:rStyle w:val="Hyperlink"/>
            <w:rFonts w:ascii="Trebuchet MS" w:hAnsi="Trebuchet MS"/>
          </w:rPr>
          <w:t>internationaladvising@unt.edu</w:t>
        </w:r>
      </w:hyperlink>
      <w:r w:rsidRPr="00572E21">
        <w:rPr>
          <w:rFonts w:ascii="Trebuchet MS" w:hAnsi="Trebuchet MS"/>
        </w:rPr>
        <w:t>) to get clarification before the one-week deadline.</w:t>
      </w:r>
    </w:p>
    <w:p w14:paraId="415BEA42" w14:textId="77777777" w:rsidR="00E154E5" w:rsidRPr="00572E21" w:rsidRDefault="00E154E5" w:rsidP="00CA2745">
      <w:pPr>
        <w:pStyle w:val="Heading3"/>
        <w:rPr>
          <w:rFonts w:ascii="Trebuchet MS" w:hAnsi="Trebuchet MS"/>
        </w:rPr>
      </w:pPr>
      <w:r w:rsidRPr="00572E21">
        <w:rPr>
          <w:rFonts w:ascii="Trebuchet MS" w:hAnsi="Trebuchet MS"/>
        </w:rPr>
        <w:t>Student Verification</w:t>
      </w:r>
    </w:p>
    <w:p w14:paraId="16B137DB" w14:textId="77777777" w:rsidR="00E154E5" w:rsidRPr="00572E21" w:rsidRDefault="00E154E5" w:rsidP="00E154E5">
      <w:pPr>
        <w:rPr>
          <w:rFonts w:ascii="Trebuchet MS" w:hAnsi="Trebuchet MS"/>
        </w:rPr>
      </w:pPr>
      <w:r w:rsidRPr="00572E21">
        <w:rPr>
          <w:rFonts w:ascii="Trebuchet MS" w:hAnsi="Trebuchet MS"/>
        </w:rPr>
        <w:t xml:space="preserve">UNT takes measures to protect the integrity of educational credentials awarded to students enrolled in distance education courses by verifying student identity, protecting student privacy, and notifying students of any special meeting times/locations or additional charges associated with student identity verification in distance education courses. </w:t>
      </w:r>
    </w:p>
    <w:p w14:paraId="27B89C82" w14:textId="64D0CF26" w:rsidR="00E154E5" w:rsidRPr="00572E21" w:rsidRDefault="00E154E5" w:rsidP="00E154E5">
      <w:pPr>
        <w:rPr>
          <w:rFonts w:ascii="Trebuchet MS" w:hAnsi="Trebuchet MS"/>
        </w:rPr>
      </w:pPr>
      <w:r w:rsidRPr="00572E21">
        <w:rPr>
          <w:rFonts w:ascii="Trebuchet MS" w:hAnsi="Trebuchet MS"/>
        </w:rPr>
        <w:t xml:space="preserve">See </w:t>
      </w:r>
      <w:hyperlink r:id="rId41" w:history="1">
        <w:r w:rsidRPr="00572E21">
          <w:rPr>
            <w:rStyle w:val="Hyperlink"/>
            <w:rFonts w:ascii="Trebuchet MS" w:hAnsi="Trebuchet MS"/>
          </w:rPr>
          <w:t>UNT Policy 07-002 Student Identity Verification, Privacy, and Notification and Distance Education Courses</w:t>
        </w:r>
      </w:hyperlink>
      <w:r w:rsidR="004D40CC" w:rsidRPr="00572E21">
        <w:rPr>
          <w:rFonts w:ascii="Trebuchet MS" w:hAnsi="Trebuchet MS"/>
        </w:rPr>
        <w:t xml:space="preserve"> (https://policy.unt.edu/policy/07-002).</w:t>
      </w:r>
    </w:p>
    <w:p w14:paraId="7058F9CB" w14:textId="77777777" w:rsidR="00E154E5" w:rsidRPr="00572E21" w:rsidRDefault="00E154E5" w:rsidP="00CA2745">
      <w:pPr>
        <w:pStyle w:val="Heading3"/>
        <w:rPr>
          <w:rFonts w:ascii="Trebuchet MS" w:hAnsi="Trebuchet MS"/>
        </w:rPr>
      </w:pPr>
      <w:r w:rsidRPr="00572E21">
        <w:rPr>
          <w:rFonts w:ascii="Trebuchet MS" w:hAnsi="Trebuchet MS"/>
        </w:rPr>
        <w:t>Use of Student Work</w:t>
      </w:r>
    </w:p>
    <w:p w14:paraId="1980D0E8" w14:textId="77777777" w:rsidR="00E154E5" w:rsidRPr="00572E21" w:rsidRDefault="00E154E5" w:rsidP="00E154E5">
      <w:pPr>
        <w:rPr>
          <w:rFonts w:ascii="Trebuchet MS" w:hAnsi="Trebuchet MS"/>
        </w:rPr>
      </w:pPr>
      <w:r w:rsidRPr="00572E21">
        <w:rPr>
          <w:rFonts w:ascii="Trebuchet MS" w:hAnsi="Trebuchet MS"/>
        </w:rPr>
        <w:t>A student owns the copyright for all work (e.g. software, photographs, reports, presentations, and email postings) he or she creates within a class and the University is not entitled to use any student work without the student’s permission unless all of the following criteria are met:</w:t>
      </w:r>
    </w:p>
    <w:p w14:paraId="7DDB0522" w14:textId="77777777" w:rsidR="00E154E5" w:rsidRPr="00572E21" w:rsidRDefault="00E154E5" w:rsidP="00E154E5">
      <w:pPr>
        <w:numPr>
          <w:ilvl w:val="0"/>
          <w:numId w:val="16"/>
        </w:numPr>
        <w:spacing w:after="0" w:line="276" w:lineRule="auto"/>
        <w:rPr>
          <w:rFonts w:ascii="Trebuchet MS" w:hAnsi="Trebuchet MS"/>
        </w:rPr>
      </w:pPr>
      <w:r w:rsidRPr="00572E21">
        <w:rPr>
          <w:rFonts w:ascii="Trebuchet MS" w:hAnsi="Trebuchet MS"/>
        </w:rPr>
        <w:t>The work is used only once.</w:t>
      </w:r>
    </w:p>
    <w:p w14:paraId="5660D3AC" w14:textId="77777777" w:rsidR="00E154E5" w:rsidRPr="00572E21" w:rsidRDefault="00E154E5" w:rsidP="00E154E5">
      <w:pPr>
        <w:numPr>
          <w:ilvl w:val="0"/>
          <w:numId w:val="16"/>
        </w:numPr>
        <w:spacing w:after="0" w:line="276" w:lineRule="auto"/>
        <w:rPr>
          <w:rFonts w:ascii="Trebuchet MS" w:hAnsi="Trebuchet MS"/>
        </w:rPr>
      </w:pPr>
      <w:r w:rsidRPr="00572E21">
        <w:rPr>
          <w:rFonts w:ascii="Trebuchet MS" w:hAnsi="Trebuchet MS"/>
        </w:rPr>
        <w:t>The work is not used in its entirety.</w:t>
      </w:r>
    </w:p>
    <w:p w14:paraId="5BA56418" w14:textId="77777777" w:rsidR="00E154E5" w:rsidRPr="00572E21" w:rsidRDefault="00E154E5" w:rsidP="00E154E5">
      <w:pPr>
        <w:numPr>
          <w:ilvl w:val="0"/>
          <w:numId w:val="16"/>
        </w:numPr>
        <w:spacing w:after="0" w:line="276" w:lineRule="auto"/>
        <w:rPr>
          <w:rFonts w:ascii="Trebuchet MS" w:hAnsi="Trebuchet MS"/>
        </w:rPr>
      </w:pPr>
      <w:r w:rsidRPr="00572E21">
        <w:rPr>
          <w:rFonts w:ascii="Trebuchet MS" w:hAnsi="Trebuchet MS"/>
        </w:rPr>
        <w:t>Use of the work does not affect any potential profits from the work.</w:t>
      </w:r>
    </w:p>
    <w:p w14:paraId="72FDDB29" w14:textId="77777777" w:rsidR="00E154E5" w:rsidRPr="00572E21" w:rsidRDefault="00E154E5" w:rsidP="00E154E5">
      <w:pPr>
        <w:numPr>
          <w:ilvl w:val="0"/>
          <w:numId w:val="16"/>
        </w:numPr>
        <w:spacing w:after="0" w:line="276" w:lineRule="auto"/>
        <w:rPr>
          <w:rFonts w:ascii="Trebuchet MS" w:hAnsi="Trebuchet MS"/>
        </w:rPr>
      </w:pPr>
      <w:r w:rsidRPr="00572E21">
        <w:rPr>
          <w:rFonts w:ascii="Trebuchet MS" w:hAnsi="Trebuchet MS"/>
        </w:rPr>
        <w:t>The student is not identified.</w:t>
      </w:r>
    </w:p>
    <w:p w14:paraId="0FCDAA0F" w14:textId="77777777" w:rsidR="00E154E5" w:rsidRPr="00572E21" w:rsidRDefault="00E154E5" w:rsidP="00E154E5">
      <w:pPr>
        <w:numPr>
          <w:ilvl w:val="0"/>
          <w:numId w:val="16"/>
        </w:numPr>
        <w:spacing w:after="0" w:line="276" w:lineRule="auto"/>
        <w:rPr>
          <w:rFonts w:ascii="Trebuchet MS" w:hAnsi="Trebuchet MS"/>
        </w:rPr>
      </w:pPr>
      <w:r w:rsidRPr="00572E21">
        <w:rPr>
          <w:rFonts w:ascii="Trebuchet MS" w:hAnsi="Trebuchet MS"/>
        </w:rPr>
        <w:t xml:space="preserve">The work is identified as student work. </w:t>
      </w:r>
    </w:p>
    <w:p w14:paraId="6001C628" w14:textId="77777777" w:rsidR="00E154E5" w:rsidRPr="00572E21" w:rsidRDefault="00E154E5" w:rsidP="00E154E5">
      <w:pPr>
        <w:spacing w:after="0"/>
        <w:ind w:left="720"/>
        <w:rPr>
          <w:rFonts w:ascii="Trebuchet MS" w:hAnsi="Trebuchet MS"/>
        </w:rPr>
      </w:pPr>
    </w:p>
    <w:p w14:paraId="3F1BDC06" w14:textId="77777777" w:rsidR="00E154E5" w:rsidRPr="00572E21" w:rsidRDefault="00E154E5" w:rsidP="00E154E5">
      <w:pPr>
        <w:rPr>
          <w:rFonts w:ascii="Trebuchet MS" w:hAnsi="Trebuchet MS"/>
        </w:rPr>
      </w:pPr>
      <w:r w:rsidRPr="00572E21">
        <w:rPr>
          <w:rFonts w:ascii="Trebuchet MS" w:hAnsi="Trebuchet MS"/>
        </w:rPr>
        <w:t>If the use of the work does not meet all of the above criteria, then the University office or department using the work must obtain the student’s written permission.</w:t>
      </w:r>
    </w:p>
    <w:p w14:paraId="2AD4B6CF" w14:textId="77777777" w:rsidR="00E154E5" w:rsidRPr="00572E21" w:rsidRDefault="00E154E5" w:rsidP="00E154E5">
      <w:pPr>
        <w:rPr>
          <w:rFonts w:ascii="Trebuchet MS" w:hAnsi="Trebuchet MS"/>
        </w:rPr>
      </w:pPr>
      <w:r w:rsidRPr="00572E21">
        <w:rPr>
          <w:rFonts w:ascii="Trebuchet MS" w:hAnsi="Trebuchet MS"/>
        </w:rPr>
        <w:t>Download the UNT System Permission, Waiver and Release Form</w:t>
      </w:r>
    </w:p>
    <w:p w14:paraId="3D75FADE" w14:textId="77777777" w:rsidR="00E154E5" w:rsidRPr="00572E21" w:rsidRDefault="00E154E5" w:rsidP="00E154E5">
      <w:pPr>
        <w:rPr>
          <w:rFonts w:ascii="Trebuchet MS" w:hAnsi="Trebuchet MS"/>
          <w:b/>
        </w:rPr>
      </w:pPr>
      <w:r w:rsidRPr="00572E21">
        <w:rPr>
          <w:rFonts w:ascii="Trebuchet MS" w:hAnsi="Trebuchet MS"/>
          <w:b/>
        </w:rPr>
        <w:t>Transmission and Recording of Student Images in Electronically-Delivered Courses</w:t>
      </w:r>
    </w:p>
    <w:p w14:paraId="31C49CE6" w14:textId="77777777" w:rsidR="00E154E5" w:rsidRPr="00572E21" w:rsidRDefault="00E154E5" w:rsidP="00E154E5">
      <w:pPr>
        <w:numPr>
          <w:ilvl w:val="0"/>
          <w:numId w:val="17"/>
        </w:numPr>
        <w:spacing w:after="200" w:line="276" w:lineRule="auto"/>
        <w:rPr>
          <w:rFonts w:ascii="Trebuchet MS" w:hAnsi="Trebuchet MS"/>
        </w:rPr>
      </w:pPr>
      <w:r w:rsidRPr="00572E21">
        <w:rPr>
          <w:rFonts w:ascii="Trebuchet MS" w:hAnsi="Trebuchet MS"/>
        </w:rPr>
        <w:t xml:space="preserve">No permission is needed from a student for his or her image or voice to be transmitted live via videoconference or streaming media, but all students should be informed when courses are to be conducted using either method of delivery. </w:t>
      </w:r>
    </w:p>
    <w:p w14:paraId="5EC3E6EA" w14:textId="54B4326B" w:rsidR="00E154E5" w:rsidRPr="00572E21" w:rsidRDefault="00E154E5" w:rsidP="00E154E5">
      <w:pPr>
        <w:numPr>
          <w:ilvl w:val="0"/>
          <w:numId w:val="17"/>
        </w:numPr>
        <w:spacing w:after="200" w:line="276" w:lineRule="auto"/>
        <w:rPr>
          <w:rFonts w:ascii="Trebuchet MS" w:hAnsi="Trebuchet MS"/>
        </w:rPr>
      </w:pPr>
      <w:r w:rsidRPr="00572E21">
        <w:rPr>
          <w:rFonts w:ascii="Trebuchet MS" w:hAnsi="Trebuchet MS"/>
        </w:rPr>
        <w:t>In the event an</w:t>
      </w:r>
      <w:r w:rsidR="00CA2745" w:rsidRPr="00572E21">
        <w:rPr>
          <w:rFonts w:ascii="Trebuchet MS" w:hAnsi="Trebuchet MS"/>
        </w:rPr>
        <w:t xml:space="preserve"> </w:t>
      </w:r>
      <w:r w:rsidR="003829E2" w:rsidRPr="00572E21">
        <w:rPr>
          <w:rFonts w:ascii="Trebuchet MS" w:hAnsi="Trebuchet MS"/>
        </w:rPr>
        <w:t xml:space="preserve">instructor records student presentations, </w:t>
      </w:r>
      <w:r w:rsidRPr="00572E21">
        <w:rPr>
          <w:rFonts w:ascii="Trebuchet MS" w:hAnsi="Trebuchet MS"/>
        </w:rPr>
        <w:t>he or she must obtain permission from the student using a signed release in order to use the recording for future classes in accordance with the Use of Student-Created Work guidelines above.</w:t>
      </w:r>
    </w:p>
    <w:p w14:paraId="1C7E842A" w14:textId="77777777" w:rsidR="00E154E5" w:rsidRPr="00572E21" w:rsidRDefault="00E154E5" w:rsidP="00E154E5">
      <w:pPr>
        <w:numPr>
          <w:ilvl w:val="0"/>
          <w:numId w:val="17"/>
        </w:numPr>
        <w:spacing w:after="200" w:line="276" w:lineRule="auto"/>
        <w:rPr>
          <w:rFonts w:ascii="Trebuchet MS" w:hAnsi="Trebuchet MS"/>
        </w:rPr>
      </w:pPr>
      <w:r w:rsidRPr="00572E21">
        <w:rPr>
          <w:rFonts w:ascii="Trebuchet MS" w:hAnsi="Trebuchet MS"/>
        </w:rPr>
        <w:t>Instructors who video-record their class lectures with the intention of re-using some or all of recordings for future class offerings must notify students on the course syllabus if students' images may appear on video. Instructors are also advised to provide accommodation for students who do not wish to appear in class recordings.</w:t>
      </w:r>
    </w:p>
    <w:p w14:paraId="3CA0FAFA" w14:textId="77777777" w:rsidR="00E154E5" w:rsidRPr="00572E21" w:rsidRDefault="00E154E5" w:rsidP="00E154E5">
      <w:pPr>
        <w:ind w:left="720"/>
        <w:rPr>
          <w:rFonts w:ascii="Trebuchet MS" w:hAnsi="Trebuchet MS"/>
        </w:rPr>
      </w:pPr>
      <w:r w:rsidRPr="00572E21">
        <w:rPr>
          <w:rFonts w:ascii="Trebuchet MS" w:hAnsi="Trebuchet MS"/>
        </w:rPr>
        <w:t>Example: This course employs lecture capture technology to record class sessions. Students may occasionally appear on video. The lecture recordings will be available to you for study purposes and may also be reused in future course offerings.</w:t>
      </w:r>
    </w:p>
    <w:p w14:paraId="06C919BF" w14:textId="77777777" w:rsidR="00E154E5" w:rsidRPr="00572E21" w:rsidRDefault="00E154E5" w:rsidP="00E154E5">
      <w:pPr>
        <w:rPr>
          <w:rFonts w:ascii="Trebuchet MS" w:hAnsi="Trebuchet MS"/>
        </w:rPr>
      </w:pPr>
      <w:r w:rsidRPr="00572E21">
        <w:rPr>
          <w:rFonts w:ascii="Trebuchet MS" w:hAnsi="Trebuchet MS"/>
        </w:rPr>
        <w:t>No notification is needed if only audio and slide capture is used or if the video only records the instructor's image. However, the instructor is encouraged to let students know the recordings will be available to them for study purposes.</w:t>
      </w:r>
    </w:p>
    <w:p w14:paraId="6BED6E74" w14:textId="77777777" w:rsidR="00E154E5" w:rsidRPr="00572E21" w:rsidRDefault="00E154E5" w:rsidP="00E154E5">
      <w:pPr>
        <w:rPr>
          <w:rFonts w:ascii="Trebuchet MS" w:hAnsi="Trebuchet MS"/>
          <w:b/>
        </w:rPr>
      </w:pPr>
    </w:p>
    <w:p w14:paraId="7A859A93" w14:textId="77777777" w:rsidR="009476BD" w:rsidRPr="00572E21" w:rsidRDefault="009476BD" w:rsidP="009476BD">
      <w:pPr>
        <w:rPr>
          <w:rFonts w:ascii="Trebuchet MS" w:hAnsi="Trebuchet MS"/>
        </w:rPr>
      </w:pPr>
    </w:p>
    <w:p w14:paraId="006A9223" w14:textId="77777777" w:rsidR="00C246D2" w:rsidRPr="00572E21" w:rsidRDefault="00C246D2" w:rsidP="00B32B4A">
      <w:pPr>
        <w:rPr>
          <w:rStyle w:val="Strong"/>
          <w:rFonts w:ascii="Trebuchet MS" w:hAnsi="Trebuchet MS"/>
          <w:b w:val="0"/>
        </w:rPr>
      </w:pPr>
    </w:p>
    <w:p w14:paraId="4D020C44" w14:textId="77777777" w:rsidR="00E20B1D" w:rsidRPr="00572E21" w:rsidRDefault="00E20B1D" w:rsidP="00B32B4A">
      <w:pPr>
        <w:rPr>
          <w:rStyle w:val="Strong"/>
          <w:rFonts w:ascii="Trebuchet MS" w:hAnsi="Trebuchet MS"/>
          <w:b w:val="0"/>
        </w:rPr>
      </w:pPr>
    </w:p>
    <w:p w14:paraId="0F500880" w14:textId="7355AAC6" w:rsidR="00D40C61" w:rsidRPr="00572E21" w:rsidRDefault="00D40C61" w:rsidP="00D40C61">
      <w:pPr>
        <w:rPr>
          <w:rFonts w:ascii="Trebuchet MS" w:hAnsi="Trebuchet MS"/>
        </w:rPr>
      </w:pPr>
    </w:p>
    <w:sectPr w:rsidR="00D40C61" w:rsidRPr="00572E21">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F4565" w14:textId="77777777" w:rsidR="004C7589" w:rsidRDefault="004C7589" w:rsidP="00F41A70">
      <w:pPr>
        <w:spacing w:after="0" w:line="240" w:lineRule="auto"/>
      </w:pPr>
      <w:r>
        <w:separator/>
      </w:r>
    </w:p>
  </w:endnote>
  <w:endnote w:type="continuationSeparator" w:id="0">
    <w:p w14:paraId="0274ACBF" w14:textId="77777777" w:rsidR="004C7589" w:rsidRDefault="004C7589" w:rsidP="00F41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ESRI NIMA VMAP1&amp;2 PT"/>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244940"/>
      <w:docPartObj>
        <w:docPartGallery w:val="Page Numbers (Bottom of Page)"/>
        <w:docPartUnique/>
      </w:docPartObj>
    </w:sdtPr>
    <w:sdtEndPr>
      <w:rPr>
        <w:noProof/>
      </w:rPr>
    </w:sdtEndPr>
    <w:sdtContent>
      <w:p w14:paraId="11917269" w14:textId="73B194F2" w:rsidR="00F41A70" w:rsidRDefault="00F41A70">
        <w:pPr>
          <w:pStyle w:val="Footer"/>
          <w:jc w:val="right"/>
        </w:pPr>
        <w:r>
          <w:t xml:space="preserve">University of North Texas | </w:t>
        </w:r>
        <w:r>
          <w:fldChar w:fldCharType="begin"/>
        </w:r>
        <w:r>
          <w:instrText xml:space="preserve"> PAGE   \* MERGEFORMAT </w:instrText>
        </w:r>
        <w:r>
          <w:fldChar w:fldCharType="separate"/>
        </w:r>
        <w:r w:rsidR="00F93914">
          <w:rPr>
            <w:noProof/>
          </w:rPr>
          <w:t>1</w:t>
        </w:r>
        <w:r>
          <w:rPr>
            <w:noProof/>
          </w:rPr>
          <w:fldChar w:fldCharType="end"/>
        </w:r>
      </w:p>
    </w:sdtContent>
  </w:sdt>
  <w:p w14:paraId="68F339FF" w14:textId="77777777" w:rsidR="00F41A70" w:rsidRDefault="00F41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DFF9E" w14:textId="77777777" w:rsidR="004C7589" w:rsidRDefault="004C7589" w:rsidP="00F41A70">
      <w:pPr>
        <w:spacing w:after="0" w:line="240" w:lineRule="auto"/>
      </w:pPr>
      <w:r>
        <w:separator/>
      </w:r>
    </w:p>
  </w:footnote>
  <w:footnote w:type="continuationSeparator" w:id="0">
    <w:p w14:paraId="4EA42E85" w14:textId="77777777" w:rsidR="004C7589" w:rsidRDefault="004C7589" w:rsidP="00F41A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4D22B7"/>
    <w:multiLevelType w:val="hybridMultilevel"/>
    <w:tmpl w:val="DF38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20591"/>
    <w:multiLevelType w:val="hybridMultilevel"/>
    <w:tmpl w:val="FB28BAFE"/>
    <w:lvl w:ilvl="0" w:tplc="68F6331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163C3"/>
    <w:multiLevelType w:val="hybridMultilevel"/>
    <w:tmpl w:val="E20E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85301"/>
    <w:multiLevelType w:val="hybridMultilevel"/>
    <w:tmpl w:val="468E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313CB"/>
    <w:multiLevelType w:val="hybridMultilevel"/>
    <w:tmpl w:val="31668668"/>
    <w:lvl w:ilvl="0" w:tplc="A5AC68D6">
      <w:start w:val="1"/>
      <w:numFmt w:val="bullet"/>
      <w:lvlText w:val=""/>
      <w:lvlJc w:val="left"/>
      <w:pPr>
        <w:tabs>
          <w:tab w:val="num" w:pos="720"/>
        </w:tabs>
        <w:ind w:left="720" w:hanging="360"/>
      </w:pPr>
      <w:rPr>
        <w:rFonts w:ascii="Symbol" w:hAnsi="Symbol" w:hint="default"/>
      </w:rPr>
    </w:lvl>
    <w:lvl w:ilvl="1" w:tplc="709ED74A" w:tentative="1">
      <w:start w:val="1"/>
      <w:numFmt w:val="bullet"/>
      <w:lvlText w:val=""/>
      <w:lvlJc w:val="left"/>
      <w:pPr>
        <w:tabs>
          <w:tab w:val="num" w:pos="1440"/>
        </w:tabs>
        <w:ind w:left="1440" w:hanging="360"/>
      </w:pPr>
      <w:rPr>
        <w:rFonts w:ascii="Symbol" w:hAnsi="Symbol" w:hint="default"/>
      </w:rPr>
    </w:lvl>
    <w:lvl w:ilvl="2" w:tplc="DF9263E2" w:tentative="1">
      <w:start w:val="1"/>
      <w:numFmt w:val="bullet"/>
      <w:lvlText w:val=""/>
      <w:lvlJc w:val="left"/>
      <w:pPr>
        <w:tabs>
          <w:tab w:val="num" w:pos="2160"/>
        </w:tabs>
        <w:ind w:left="2160" w:hanging="360"/>
      </w:pPr>
      <w:rPr>
        <w:rFonts w:ascii="Symbol" w:hAnsi="Symbol" w:hint="default"/>
      </w:rPr>
    </w:lvl>
    <w:lvl w:ilvl="3" w:tplc="6C928CE8" w:tentative="1">
      <w:start w:val="1"/>
      <w:numFmt w:val="bullet"/>
      <w:lvlText w:val=""/>
      <w:lvlJc w:val="left"/>
      <w:pPr>
        <w:tabs>
          <w:tab w:val="num" w:pos="2880"/>
        </w:tabs>
        <w:ind w:left="2880" w:hanging="360"/>
      </w:pPr>
      <w:rPr>
        <w:rFonts w:ascii="Symbol" w:hAnsi="Symbol" w:hint="default"/>
      </w:rPr>
    </w:lvl>
    <w:lvl w:ilvl="4" w:tplc="0EAC360C" w:tentative="1">
      <w:start w:val="1"/>
      <w:numFmt w:val="bullet"/>
      <w:lvlText w:val=""/>
      <w:lvlJc w:val="left"/>
      <w:pPr>
        <w:tabs>
          <w:tab w:val="num" w:pos="3600"/>
        </w:tabs>
        <w:ind w:left="3600" w:hanging="360"/>
      </w:pPr>
      <w:rPr>
        <w:rFonts w:ascii="Symbol" w:hAnsi="Symbol" w:hint="default"/>
      </w:rPr>
    </w:lvl>
    <w:lvl w:ilvl="5" w:tplc="B5167B2E" w:tentative="1">
      <w:start w:val="1"/>
      <w:numFmt w:val="bullet"/>
      <w:lvlText w:val=""/>
      <w:lvlJc w:val="left"/>
      <w:pPr>
        <w:tabs>
          <w:tab w:val="num" w:pos="4320"/>
        </w:tabs>
        <w:ind w:left="4320" w:hanging="360"/>
      </w:pPr>
      <w:rPr>
        <w:rFonts w:ascii="Symbol" w:hAnsi="Symbol" w:hint="default"/>
      </w:rPr>
    </w:lvl>
    <w:lvl w:ilvl="6" w:tplc="0152E22A" w:tentative="1">
      <w:start w:val="1"/>
      <w:numFmt w:val="bullet"/>
      <w:lvlText w:val=""/>
      <w:lvlJc w:val="left"/>
      <w:pPr>
        <w:tabs>
          <w:tab w:val="num" w:pos="5040"/>
        </w:tabs>
        <w:ind w:left="5040" w:hanging="360"/>
      </w:pPr>
      <w:rPr>
        <w:rFonts w:ascii="Symbol" w:hAnsi="Symbol" w:hint="default"/>
      </w:rPr>
    </w:lvl>
    <w:lvl w:ilvl="7" w:tplc="EBB6322C" w:tentative="1">
      <w:start w:val="1"/>
      <w:numFmt w:val="bullet"/>
      <w:lvlText w:val=""/>
      <w:lvlJc w:val="left"/>
      <w:pPr>
        <w:tabs>
          <w:tab w:val="num" w:pos="5760"/>
        </w:tabs>
        <w:ind w:left="5760" w:hanging="360"/>
      </w:pPr>
      <w:rPr>
        <w:rFonts w:ascii="Symbol" w:hAnsi="Symbol" w:hint="default"/>
      </w:rPr>
    </w:lvl>
    <w:lvl w:ilvl="8" w:tplc="123260A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D3F260F"/>
    <w:multiLevelType w:val="hybridMultilevel"/>
    <w:tmpl w:val="7B945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124EB"/>
    <w:multiLevelType w:val="hybridMultilevel"/>
    <w:tmpl w:val="07F4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1D6F4D"/>
    <w:multiLevelType w:val="hybridMultilevel"/>
    <w:tmpl w:val="90F48428"/>
    <w:lvl w:ilvl="0" w:tplc="68F6331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1A455C"/>
    <w:multiLevelType w:val="hybridMultilevel"/>
    <w:tmpl w:val="2D186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5F0860"/>
    <w:multiLevelType w:val="hybridMultilevel"/>
    <w:tmpl w:val="FD2C4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057CD7"/>
    <w:multiLevelType w:val="hybridMultilevel"/>
    <w:tmpl w:val="1D3CD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E44C4A"/>
    <w:multiLevelType w:val="hybridMultilevel"/>
    <w:tmpl w:val="D47C3616"/>
    <w:lvl w:ilvl="0" w:tplc="47260ABE">
      <w:start w:val="1"/>
      <w:numFmt w:val="bullet"/>
      <w:lvlText w:val=""/>
      <w:lvlJc w:val="left"/>
      <w:pPr>
        <w:tabs>
          <w:tab w:val="num" w:pos="720"/>
        </w:tabs>
        <w:ind w:left="720" w:hanging="360"/>
      </w:pPr>
      <w:rPr>
        <w:rFonts w:ascii="Symbol" w:hAnsi="Symbol" w:hint="default"/>
      </w:rPr>
    </w:lvl>
    <w:lvl w:ilvl="1" w:tplc="81F058E0" w:tentative="1">
      <w:start w:val="1"/>
      <w:numFmt w:val="bullet"/>
      <w:lvlText w:val=""/>
      <w:lvlJc w:val="left"/>
      <w:pPr>
        <w:tabs>
          <w:tab w:val="num" w:pos="1440"/>
        </w:tabs>
        <w:ind w:left="1440" w:hanging="360"/>
      </w:pPr>
      <w:rPr>
        <w:rFonts w:ascii="Symbol" w:hAnsi="Symbol" w:hint="default"/>
      </w:rPr>
    </w:lvl>
    <w:lvl w:ilvl="2" w:tplc="FEDCC2A8" w:tentative="1">
      <w:start w:val="1"/>
      <w:numFmt w:val="bullet"/>
      <w:lvlText w:val=""/>
      <w:lvlJc w:val="left"/>
      <w:pPr>
        <w:tabs>
          <w:tab w:val="num" w:pos="2160"/>
        </w:tabs>
        <w:ind w:left="2160" w:hanging="360"/>
      </w:pPr>
      <w:rPr>
        <w:rFonts w:ascii="Symbol" w:hAnsi="Symbol" w:hint="default"/>
      </w:rPr>
    </w:lvl>
    <w:lvl w:ilvl="3" w:tplc="5768BAD4" w:tentative="1">
      <w:start w:val="1"/>
      <w:numFmt w:val="bullet"/>
      <w:lvlText w:val=""/>
      <w:lvlJc w:val="left"/>
      <w:pPr>
        <w:tabs>
          <w:tab w:val="num" w:pos="2880"/>
        </w:tabs>
        <w:ind w:left="2880" w:hanging="360"/>
      </w:pPr>
      <w:rPr>
        <w:rFonts w:ascii="Symbol" w:hAnsi="Symbol" w:hint="default"/>
      </w:rPr>
    </w:lvl>
    <w:lvl w:ilvl="4" w:tplc="0D5C07CA" w:tentative="1">
      <w:start w:val="1"/>
      <w:numFmt w:val="bullet"/>
      <w:lvlText w:val=""/>
      <w:lvlJc w:val="left"/>
      <w:pPr>
        <w:tabs>
          <w:tab w:val="num" w:pos="3600"/>
        </w:tabs>
        <w:ind w:left="3600" w:hanging="360"/>
      </w:pPr>
      <w:rPr>
        <w:rFonts w:ascii="Symbol" w:hAnsi="Symbol" w:hint="default"/>
      </w:rPr>
    </w:lvl>
    <w:lvl w:ilvl="5" w:tplc="48F68B8C" w:tentative="1">
      <w:start w:val="1"/>
      <w:numFmt w:val="bullet"/>
      <w:lvlText w:val=""/>
      <w:lvlJc w:val="left"/>
      <w:pPr>
        <w:tabs>
          <w:tab w:val="num" w:pos="4320"/>
        </w:tabs>
        <w:ind w:left="4320" w:hanging="360"/>
      </w:pPr>
      <w:rPr>
        <w:rFonts w:ascii="Symbol" w:hAnsi="Symbol" w:hint="default"/>
      </w:rPr>
    </w:lvl>
    <w:lvl w:ilvl="6" w:tplc="150497E0" w:tentative="1">
      <w:start w:val="1"/>
      <w:numFmt w:val="bullet"/>
      <w:lvlText w:val=""/>
      <w:lvlJc w:val="left"/>
      <w:pPr>
        <w:tabs>
          <w:tab w:val="num" w:pos="5040"/>
        </w:tabs>
        <w:ind w:left="5040" w:hanging="360"/>
      </w:pPr>
      <w:rPr>
        <w:rFonts w:ascii="Symbol" w:hAnsi="Symbol" w:hint="default"/>
      </w:rPr>
    </w:lvl>
    <w:lvl w:ilvl="7" w:tplc="DA62A176" w:tentative="1">
      <w:start w:val="1"/>
      <w:numFmt w:val="bullet"/>
      <w:lvlText w:val=""/>
      <w:lvlJc w:val="left"/>
      <w:pPr>
        <w:tabs>
          <w:tab w:val="num" w:pos="5760"/>
        </w:tabs>
        <w:ind w:left="5760" w:hanging="360"/>
      </w:pPr>
      <w:rPr>
        <w:rFonts w:ascii="Symbol" w:hAnsi="Symbol" w:hint="default"/>
      </w:rPr>
    </w:lvl>
    <w:lvl w:ilvl="8" w:tplc="9EAEF424"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615C4D47"/>
    <w:multiLevelType w:val="hybridMultilevel"/>
    <w:tmpl w:val="AA86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D4050E"/>
    <w:multiLevelType w:val="hybridMultilevel"/>
    <w:tmpl w:val="38F43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0B1EA6"/>
    <w:multiLevelType w:val="hybridMultilevel"/>
    <w:tmpl w:val="00F40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636745"/>
    <w:multiLevelType w:val="hybridMultilevel"/>
    <w:tmpl w:val="11F8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5E0770"/>
    <w:multiLevelType w:val="hybridMultilevel"/>
    <w:tmpl w:val="EE94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C024BE"/>
    <w:multiLevelType w:val="hybridMultilevel"/>
    <w:tmpl w:val="94BE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8"/>
  </w:num>
  <w:num w:numId="4">
    <w:abstractNumId w:val="1"/>
  </w:num>
  <w:num w:numId="5">
    <w:abstractNumId w:val="11"/>
  </w:num>
  <w:num w:numId="6">
    <w:abstractNumId w:val="10"/>
  </w:num>
  <w:num w:numId="7">
    <w:abstractNumId w:val="9"/>
  </w:num>
  <w:num w:numId="8">
    <w:abstractNumId w:val="6"/>
  </w:num>
  <w:num w:numId="9">
    <w:abstractNumId w:val="5"/>
  </w:num>
  <w:num w:numId="10">
    <w:abstractNumId w:val="12"/>
  </w:num>
  <w:num w:numId="11">
    <w:abstractNumId w:val="8"/>
  </w:num>
  <w:num w:numId="12">
    <w:abstractNumId w:val="17"/>
  </w:num>
  <w:num w:numId="13">
    <w:abstractNumId w:val="13"/>
  </w:num>
  <w:num w:numId="14">
    <w:abstractNumId w:val="4"/>
  </w:num>
  <w:num w:numId="15">
    <w:abstractNumId w:val="2"/>
  </w:num>
  <w:num w:numId="16">
    <w:abstractNumId w:val="7"/>
  </w:num>
  <w:num w:numId="17">
    <w:abstractNumId w:val="14"/>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C61"/>
    <w:rsid w:val="000052C0"/>
    <w:rsid w:val="00026397"/>
    <w:rsid w:val="00057A98"/>
    <w:rsid w:val="000A3944"/>
    <w:rsid w:val="000A484F"/>
    <w:rsid w:val="000C14CA"/>
    <w:rsid w:val="000F1BD0"/>
    <w:rsid w:val="000F3B26"/>
    <w:rsid w:val="00111D34"/>
    <w:rsid w:val="00154670"/>
    <w:rsid w:val="00160583"/>
    <w:rsid w:val="00190F47"/>
    <w:rsid w:val="001B3D5B"/>
    <w:rsid w:val="001C079B"/>
    <w:rsid w:val="001C3553"/>
    <w:rsid w:val="001C3DBD"/>
    <w:rsid w:val="001C4634"/>
    <w:rsid w:val="001C599D"/>
    <w:rsid w:val="001E50BE"/>
    <w:rsid w:val="00224731"/>
    <w:rsid w:val="00230322"/>
    <w:rsid w:val="00232FAE"/>
    <w:rsid w:val="00244604"/>
    <w:rsid w:val="002446DC"/>
    <w:rsid w:val="00271577"/>
    <w:rsid w:val="0028285A"/>
    <w:rsid w:val="00291946"/>
    <w:rsid w:val="00295A4A"/>
    <w:rsid w:val="002D795C"/>
    <w:rsid w:val="002E3F68"/>
    <w:rsid w:val="002F28F2"/>
    <w:rsid w:val="002F6AB1"/>
    <w:rsid w:val="002F7630"/>
    <w:rsid w:val="00305956"/>
    <w:rsid w:val="0036646B"/>
    <w:rsid w:val="00373A9D"/>
    <w:rsid w:val="00375554"/>
    <w:rsid w:val="003829E2"/>
    <w:rsid w:val="003A6494"/>
    <w:rsid w:val="003B0777"/>
    <w:rsid w:val="003B3704"/>
    <w:rsid w:val="003C3D07"/>
    <w:rsid w:val="003D3C8C"/>
    <w:rsid w:val="0040606E"/>
    <w:rsid w:val="00413AD8"/>
    <w:rsid w:val="004349B7"/>
    <w:rsid w:val="004372CE"/>
    <w:rsid w:val="0044674B"/>
    <w:rsid w:val="00467300"/>
    <w:rsid w:val="004931A3"/>
    <w:rsid w:val="004C48BC"/>
    <w:rsid w:val="004C7589"/>
    <w:rsid w:val="004D40CC"/>
    <w:rsid w:val="0050169A"/>
    <w:rsid w:val="00501CFC"/>
    <w:rsid w:val="005109E3"/>
    <w:rsid w:val="0052132D"/>
    <w:rsid w:val="005313DC"/>
    <w:rsid w:val="00552558"/>
    <w:rsid w:val="00572E21"/>
    <w:rsid w:val="00583FF6"/>
    <w:rsid w:val="005B0444"/>
    <w:rsid w:val="005B63CC"/>
    <w:rsid w:val="005C756C"/>
    <w:rsid w:val="005D0A8A"/>
    <w:rsid w:val="00607A22"/>
    <w:rsid w:val="00644E04"/>
    <w:rsid w:val="006710B2"/>
    <w:rsid w:val="00695402"/>
    <w:rsid w:val="006D456A"/>
    <w:rsid w:val="006D55C0"/>
    <w:rsid w:val="006E25C5"/>
    <w:rsid w:val="006E58B1"/>
    <w:rsid w:val="00741777"/>
    <w:rsid w:val="00755AFB"/>
    <w:rsid w:val="00780F98"/>
    <w:rsid w:val="00787A1D"/>
    <w:rsid w:val="007B2C42"/>
    <w:rsid w:val="007B7702"/>
    <w:rsid w:val="007E7284"/>
    <w:rsid w:val="007F5D85"/>
    <w:rsid w:val="00822948"/>
    <w:rsid w:val="00826162"/>
    <w:rsid w:val="008313A0"/>
    <w:rsid w:val="008428DF"/>
    <w:rsid w:val="0085011E"/>
    <w:rsid w:val="00853CA2"/>
    <w:rsid w:val="008A188C"/>
    <w:rsid w:val="008A6C6D"/>
    <w:rsid w:val="008C335F"/>
    <w:rsid w:val="008F738A"/>
    <w:rsid w:val="009045F0"/>
    <w:rsid w:val="00910AD3"/>
    <w:rsid w:val="00914B76"/>
    <w:rsid w:val="00923FD6"/>
    <w:rsid w:val="009269E8"/>
    <w:rsid w:val="009476BD"/>
    <w:rsid w:val="0095468F"/>
    <w:rsid w:val="00957CF6"/>
    <w:rsid w:val="0097126D"/>
    <w:rsid w:val="009D0E86"/>
    <w:rsid w:val="009D75BC"/>
    <w:rsid w:val="00A079D6"/>
    <w:rsid w:val="00A63531"/>
    <w:rsid w:val="00A771FB"/>
    <w:rsid w:val="00AB15AC"/>
    <w:rsid w:val="00B32B4A"/>
    <w:rsid w:val="00B400CC"/>
    <w:rsid w:val="00B43D9A"/>
    <w:rsid w:val="00B442A4"/>
    <w:rsid w:val="00B5228A"/>
    <w:rsid w:val="00B67EE9"/>
    <w:rsid w:val="00BB1805"/>
    <w:rsid w:val="00BC0019"/>
    <w:rsid w:val="00BD34E3"/>
    <w:rsid w:val="00C0115D"/>
    <w:rsid w:val="00C0429C"/>
    <w:rsid w:val="00C07CFB"/>
    <w:rsid w:val="00C113B7"/>
    <w:rsid w:val="00C14845"/>
    <w:rsid w:val="00C246D2"/>
    <w:rsid w:val="00C401A4"/>
    <w:rsid w:val="00C7676A"/>
    <w:rsid w:val="00CA2745"/>
    <w:rsid w:val="00CD40E7"/>
    <w:rsid w:val="00CE71D8"/>
    <w:rsid w:val="00CF60D4"/>
    <w:rsid w:val="00CF75EC"/>
    <w:rsid w:val="00D0505E"/>
    <w:rsid w:val="00D30887"/>
    <w:rsid w:val="00D335FE"/>
    <w:rsid w:val="00D40267"/>
    <w:rsid w:val="00D40C61"/>
    <w:rsid w:val="00D53B34"/>
    <w:rsid w:val="00D722CC"/>
    <w:rsid w:val="00D80334"/>
    <w:rsid w:val="00DA2870"/>
    <w:rsid w:val="00DB11D5"/>
    <w:rsid w:val="00DC41E6"/>
    <w:rsid w:val="00DC7AB2"/>
    <w:rsid w:val="00DD3AD3"/>
    <w:rsid w:val="00DD44D4"/>
    <w:rsid w:val="00E06E54"/>
    <w:rsid w:val="00E07387"/>
    <w:rsid w:val="00E154E5"/>
    <w:rsid w:val="00E1607C"/>
    <w:rsid w:val="00E20B1D"/>
    <w:rsid w:val="00E33F6F"/>
    <w:rsid w:val="00E54491"/>
    <w:rsid w:val="00E77C6A"/>
    <w:rsid w:val="00E870C5"/>
    <w:rsid w:val="00E93E3E"/>
    <w:rsid w:val="00EA432E"/>
    <w:rsid w:val="00EB13B7"/>
    <w:rsid w:val="00EC6692"/>
    <w:rsid w:val="00EE437C"/>
    <w:rsid w:val="00EF1744"/>
    <w:rsid w:val="00F058D6"/>
    <w:rsid w:val="00F06DC8"/>
    <w:rsid w:val="00F41A70"/>
    <w:rsid w:val="00F64EB6"/>
    <w:rsid w:val="00F93914"/>
    <w:rsid w:val="00F93CC0"/>
    <w:rsid w:val="00F97992"/>
    <w:rsid w:val="00FA7209"/>
    <w:rsid w:val="00FA76F8"/>
    <w:rsid w:val="00FE18B0"/>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58E70"/>
  <w15:chartTrackingRefBased/>
  <w15:docId w15:val="{55A52F61-6DCA-474A-A6A4-3B63D38FD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0C61"/>
    <w:pPr>
      <w:keepNext/>
      <w:keepLines/>
      <w:spacing w:before="360" w:after="1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7387"/>
    <w:pPr>
      <w:keepNext/>
      <w:keepLines/>
      <w:spacing w:before="120" w:after="12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C599D"/>
    <w:pPr>
      <w:keepNext/>
      <w:keepLines/>
      <w:spacing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F28F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C6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44604"/>
    <w:rPr>
      <w:color w:val="0563C1" w:themeColor="hyperlink"/>
      <w:u w:val="single"/>
    </w:rPr>
  </w:style>
  <w:style w:type="paragraph" w:styleId="ListParagraph">
    <w:name w:val="List Paragraph"/>
    <w:basedOn w:val="Normal"/>
    <w:uiPriority w:val="34"/>
    <w:qFormat/>
    <w:rsid w:val="00271577"/>
    <w:pPr>
      <w:ind w:left="720"/>
      <w:contextualSpacing/>
    </w:pPr>
  </w:style>
  <w:style w:type="character" w:customStyle="1" w:styleId="Heading2Char">
    <w:name w:val="Heading 2 Char"/>
    <w:basedOn w:val="DefaultParagraphFont"/>
    <w:link w:val="Heading2"/>
    <w:uiPriority w:val="9"/>
    <w:rsid w:val="00E07387"/>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DD3A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3AD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41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A70"/>
  </w:style>
  <w:style w:type="paragraph" w:styleId="Footer">
    <w:name w:val="footer"/>
    <w:basedOn w:val="Normal"/>
    <w:link w:val="FooterChar"/>
    <w:uiPriority w:val="99"/>
    <w:unhideWhenUsed/>
    <w:rsid w:val="00F41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A70"/>
  </w:style>
  <w:style w:type="table" w:styleId="TableGrid">
    <w:name w:val="Table Grid"/>
    <w:basedOn w:val="TableNormal"/>
    <w:uiPriority w:val="39"/>
    <w:rsid w:val="006E25C5"/>
    <w:pPr>
      <w:spacing w:after="0" w:line="240" w:lineRule="auto"/>
      <w:ind w:left="720" w:hanging="36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32B4A"/>
    <w:rPr>
      <w:b/>
      <w:bCs/>
    </w:rPr>
  </w:style>
  <w:style w:type="paragraph" w:styleId="BodyText">
    <w:name w:val="Body Text"/>
    <w:basedOn w:val="Normal"/>
    <w:link w:val="BodyTextChar"/>
    <w:uiPriority w:val="1"/>
    <w:unhideWhenUsed/>
    <w:qFormat/>
    <w:rsid w:val="005109E3"/>
    <w:pPr>
      <w:widowControl w:val="0"/>
      <w:spacing w:after="0" w:line="240" w:lineRule="auto"/>
      <w:ind w:left="10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109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13A0"/>
    <w:rPr>
      <w:color w:val="954F72" w:themeColor="followedHyperlink"/>
      <w:u w:val="single"/>
    </w:rPr>
  </w:style>
  <w:style w:type="character" w:customStyle="1" w:styleId="UnresolvedMention1">
    <w:name w:val="Unresolved Mention1"/>
    <w:basedOn w:val="DefaultParagraphFont"/>
    <w:uiPriority w:val="99"/>
    <w:semiHidden/>
    <w:unhideWhenUsed/>
    <w:rsid w:val="00D40267"/>
    <w:rPr>
      <w:color w:val="605E5C"/>
      <w:shd w:val="clear" w:color="auto" w:fill="E1DFDD"/>
    </w:rPr>
  </w:style>
  <w:style w:type="paragraph" w:styleId="BalloonText">
    <w:name w:val="Balloon Text"/>
    <w:basedOn w:val="Normal"/>
    <w:link w:val="BalloonTextChar"/>
    <w:uiPriority w:val="99"/>
    <w:semiHidden/>
    <w:unhideWhenUsed/>
    <w:rsid w:val="00E16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07C"/>
    <w:rPr>
      <w:rFonts w:ascii="Segoe UI" w:hAnsi="Segoe UI" w:cs="Segoe UI"/>
      <w:sz w:val="18"/>
      <w:szCs w:val="18"/>
    </w:rPr>
  </w:style>
  <w:style w:type="character" w:customStyle="1" w:styleId="Heading3Char">
    <w:name w:val="Heading 3 Char"/>
    <w:basedOn w:val="DefaultParagraphFont"/>
    <w:link w:val="Heading3"/>
    <w:uiPriority w:val="9"/>
    <w:rsid w:val="001C599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F28F2"/>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F93CC0"/>
    <w:rPr>
      <w:i/>
      <w:iCs/>
    </w:rPr>
  </w:style>
  <w:style w:type="character" w:customStyle="1" w:styleId="screenreader-only">
    <w:name w:val="screenreader-only"/>
    <w:basedOn w:val="DefaultParagraphFont"/>
    <w:rsid w:val="000F1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0331">
      <w:bodyDiv w:val="1"/>
      <w:marLeft w:val="0"/>
      <w:marRight w:val="0"/>
      <w:marTop w:val="0"/>
      <w:marBottom w:val="0"/>
      <w:divBdr>
        <w:top w:val="none" w:sz="0" w:space="0" w:color="auto"/>
        <w:left w:val="none" w:sz="0" w:space="0" w:color="auto"/>
        <w:bottom w:val="none" w:sz="0" w:space="0" w:color="auto"/>
        <w:right w:val="none" w:sz="0" w:space="0" w:color="auto"/>
      </w:divBdr>
    </w:div>
    <w:div w:id="314995726">
      <w:bodyDiv w:val="1"/>
      <w:marLeft w:val="0"/>
      <w:marRight w:val="0"/>
      <w:marTop w:val="0"/>
      <w:marBottom w:val="0"/>
      <w:divBdr>
        <w:top w:val="none" w:sz="0" w:space="0" w:color="auto"/>
        <w:left w:val="none" w:sz="0" w:space="0" w:color="auto"/>
        <w:bottom w:val="none" w:sz="0" w:space="0" w:color="auto"/>
        <w:right w:val="none" w:sz="0" w:space="0" w:color="auto"/>
      </w:divBdr>
    </w:div>
    <w:div w:id="490871266">
      <w:bodyDiv w:val="1"/>
      <w:marLeft w:val="0"/>
      <w:marRight w:val="0"/>
      <w:marTop w:val="0"/>
      <w:marBottom w:val="0"/>
      <w:divBdr>
        <w:top w:val="none" w:sz="0" w:space="0" w:color="auto"/>
        <w:left w:val="none" w:sz="0" w:space="0" w:color="auto"/>
        <w:bottom w:val="none" w:sz="0" w:space="0" w:color="auto"/>
        <w:right w:val="none" w:sz="0" w:space="0" w:color="auto"/>
      </w:divBdr>
    </w:div>
    <w:div w:id="616183742">
      <w:bodyDiv w:val="1"/>
      <w:marLeft w:val="0"/>
      <w:marRight w:val="0"/>
      <w:marTop w:val="0"/>
      <w:marBottom w:val="0"/>
      <w:divBdr>
        <w:top w:val="none" w:sz="0" w:space="0" w:color="auto"/>
        <w:left w:val="none" w:sz="0" w:space="0" w:color="auto"/>
        <w:bottom w:val="none" w:sz="0" w:space="0" w:color="auto"/>
        <w:right w:val="none" w:sz="0" w:space="0" w:color="auto"/>
      </w:divBdr>
    </w:div>
    <w:div w:id="1700811995">
      <w:bodyDiv w:val="1"/>
      <w:marLeft w:val="0"/>
      <w:marRight w:val="0"/>
      <w:marTop w:val="0"/>
      <w:marBottom w:val="0"/>
      <w:divBdr>
        <w:top w:val="none" w:sz="0" w:space="0" w:color="auto"/>
        <w:left w:val="none" w:sz="0" w:space="0" w:color="auto"/>
        <w:bottom w:val="none" w:sz="0" w:space="0" w:color="auto"/>
        <w:right w:val="none" w:sz="0" w:space="0" w:color="auto"/>
      </w:divBdr>
    </w:div>
    <w:div w:id="2024939154">
      <w:bodyDiv w:val="1"/>
      <w:marLeft w:val="0"/>
      <w:marRight w:val="0"/>
      <w:marTop w:val="0"/>
      <w:marBottom w:val="0"/>
      <w:divBdr>
        <w:top w:val="none" w:sz="0" w:space="0" w:color="auto"/>
        <w:left w:val="none" w:sz="0" w:space="0" w:color="auto"/>
        <w:bottom w:val="none" w:sz="0" w:space="0" w:color="auto"/>
        <w:right w:val="none" w:sz="0" w:space="0" w:color="auto"/>
      </w:divBdr>
    </w:div>
    <w:div w:id="209755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ear.unt.edu/supported-technologies/canvas/requirements" TargetMode="External"/><Relationship Id="rId13" Type="http://schemas.openxmlformats.org/officeDocument/2006/relationships/hyperlink" Target="https://registrar.unt.edu/registration" TargetMode="External"/><Relationship Id="rId18" Type="http://schemas.openxmlformats.org/officeDocument/2006/relationships/hyperlink" Target="https://studentaffairs.unt.edu/counseling-and-testing-services" TargetMode="External"/><Relationship Id="rId26" Type="http://schemas.openxmlformats.org/officeDocument/2006/relationships/hyperlink" Target="https://math.unt.edu/mathlab" TargetMode="External"/><Relationship Id="rId39" Type="http://schemas.openxmlformats.org/officeDocument/2006/relationships/hyperlink" Target="http://www.ecfr.gov/" TargetMode="External"/><Relationship Id="rId3" Type="http://schemas.openxmlformats.org/officeDocument/2006/relationships/settings" Target="settings.xml"/><Relationship Id="rId21" Type="http://schemas.openxmlformats.org/officeDocument/2006/relationships/hyperlink" Target="https://edo.unt.edu/pridealliance" TargetMode="External"/><Relationship Id="rId34" Type="http://schemas.openxmlformats.org/officeDocument/2006/relationships/hyperlink" Target="file:///Users/andrewnelson/Downloads/no-reply@iasystem.org" TargetMode="External"/><Relationship Id="rId42" Type="http://schemas.openxmlformats.org/officeDocument/2006/relationships/footer" Target="footer1.xml"/><Relationship Id="rId7" Type="http://schemas.openxmlformats.org/officeDocument/2006/relationships/hyperlink" Target="mailto:Andrew.nelson@unt.edu" TargetMode="External"/><Relationship Id="rId12" Type="http://schemas.openxmlformats.org/officeDocument/2006/relationships/hyperlink" Target="https://community.canvaslms.com/docs/DOC-10554-4212710328" TargetMode="External"/><Relationship Id="rId17" Type="http://schemas.openxmlformats.org/officeDocument/2006/relationships/hyperlink" Target="https://edo.unt.edu/multicultural-center" TargetMode="External"/><Relationship Id="rId25" Type="http://schemas.openxmlformats.org/officeDocument/2006/relationships/hyperlink" Target="http://writingcenter.unt.edu/" TargetMode="External"/><Relationship Id="rId33" Type="http://schemas.openxmlformats.org/officeDocument/2006/relationships/hyperlink" Target="https://it.unt.edu/eagleconnect" TargetMode="External"/><Relationship Id="rId38" Type="http://schemas.openxmlformats.org/officeDocument/2006/relationships/hyperlink" Target="file:///Users/andrewnelson/Downloads/oeo@unt.edu" TargetMode="External"/><Relationship Id="rId2" Type="http://schemas.openxmlformats.org/officeDocument/2006/relationships/styles" Target="styles.xml"/><Relationship Id="rId16" Type="http://schemas.openxmlformats.org/officeDocument/2006/relationships/hyperlink" Target="https://studentaffairs.unt.edu/career-center" TargetMode="External"/><Relationship Id="rId20" Type="http://schemas.openxmlformats.org/officeDocument/2006/relationships/hyperlink" Target="https://studentaffairs.unt.edu/student-health-and-wellness-center" TargetMode="External"/><Relationship Id="rId29" Type="http://schemas.openxmlformats.org/officeDocument/2006/relationships/hyperlink" Target="https://disability.unt.edu/" TargetMode="External"/><Relationship Id="rId41" Type="http://schemas.openxmlformats.org/officeDocument/2006/relationships/hyperlink" Target="https://policy.unt.edu/policy/07-0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pdesk@unt.edu" TargetMode="External"/><Relationship Id="rId24" Type="http://schemas.openxmlformats.org/officeDocument/2006/relationships/hyperlink" Target="https://library.unt.edu/" TargetMode="External"/><Relationship Id="rId32" Type="http://schemas.openxmlformats.org/officeDocument/2006/relationships/hyperlink" Target="https://my.unt.edu/" TargetMode="External"/><Relationship Id="rId37" Type="http://schemas.openxmlformats.org/officeDocument/2006/relationships/hyperlink" Target="file:///Users/andrewnelson/Downloads/SurvivorAdvocate@unt.edu" TargetMode="External"/><Relationship Id="rId40" Type="http://schemas.openxmlformats.org/officeDocument/2006/relationships/hyperlink" Target="mailto:internationaladvising@unt.edu" TargetMode="External"/><Relationship Id="rId5" Type="http://schemas.openxmlformats.org/officeDocument/2006/relationships/footnotes" Target="footnotes.xml"/><Relationship Id="rId15" Type="http://schemas.openxmlformats.org/officeDocument/2006/relationships/hyperlink" Target="https://studentaffairs.unt.edu/student-legal-services" TargetMode="External"/><Relationship Id="rId23" Type="http://schemas.openxmlformats.org/officeDocument/2006/relationships/hyperlink" Target="https://success.unt.edu/asc" TargetMode="External"/><Relationship Id="rId28" Type="http://schemas.openxmlformats.org/officeDocument/2006/relationships/hyperlink" Target="https://policy.unt.edu/policy/06-039" TargetMode="External"/><Relationship Id="rId36" Type="http://schemas.openxmlformats.org/officeDocument/2006/relationships/hyperlink" Target="file:///Users/andrewnelson/Downloads/spot@unt.edu" TargetMode="External"/><Relationship Id="rId10" Type="http://schemas.openxmlformats.org/officeDocument/2006/relationships/hyperlink" Target="http://www.unt.edu/helpdesk/index.htm" TargetMode="External"/><Relationship Id="rId19" Type="http://schemas.openxmlformats.org/officeDocument/2006/relationships/hyperlink" Target="https://studentaffairs.unt.edu/care" TargetMode="External"/><Relationship Id="rId31" Type="http://schemas.openxmlformats.org/officeDocument/2006/relationships/hyperlink" Target="https://deanofstudents.unt.edu/conduct"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each.ufl.edu/wp-content/uploads/2012/08/NetiquetteGuideforOnlineCourses.pdf" TargetMode="External"/><Relationship Id="rId14" Type="http://schemas.openxmlformats.org/officeDocument/2006/relationships/hyperlink" Target="https://financialaid.unt.edu/" TargetMode="External"/><Relationship Id="rId22" Type="http://schemas.openxmlformats.org/officeDocument/2006/relationships/hyperlink" Target="https://clear.unt.edu/canvas/student-resources" TargetMode="External"/><Relationship Id="rId27" Type="http://schemas.openxmlformats.org/officeDocument/2006/relationships/hyperlink" Target="mailto:helpdesk@unt.edu" TargetMode="External"/><Relationship Id="rId30" Type="http://schemas.openxmlformats.org/officeDocument/2006/relationships/hyperlink" Target="https://disability.unt.edu/" TargetMode="External"/><Relationship Id="rId35" Type="http://schemas.openxmlformats.org/officeDocument/2006/relationships/hyperlink" Target="http://spot.unt.edu/"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3263</Words>
  <Characters>18602</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Marsden, Anna</dc:creator>
  <cp:keywords/>
  <dc:description/>
  <cp:lastModifiedBy>Musil, Lindsay</cp:lastModifiedBy>
  <cp:revision>2</cp:revision>
  <dcterms:created xsi:type="dcterms:W3CDTF">2020-11-11T15:09:00Z</dcterms:created>
  <dcterms:modified xsi:type="dcterms:W3CDTF">2020-11-11T15:09:00Z</dcterms:modified>
</cp:coreProperties>
</file>